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A1956">
      <w:pPr>
        <w:pStyle w:val="Normalstavci"/>
        <w:numPr>
          <w:ilvl w:val="0"/>
          <w:numId w:val="0"/>
        </w:numPr>
        <w:tabs>
          <w:tab w:val="clear" w:pos="851"/>
        </w:tabs>
        <w:ind w:firstLine="284"/>
        <w:rPr>
          <w:rFonts w:ascii="Tahoma" w:hAnsi="Tahoma" w:cs="Tahoma"/>
          <w:spacing w:val="20"/>
          <w:sz w:val="16"/>
          <w:szCs w:val="16"/>
          <w:lang w:eastAsia="en-US"/>
        </w:rPr>
      </w:pPr>
      <w:r>
        <w:rPr>
          <w:rFonts w:ascii="Tahoma" w:hAnsi="Tahoma" w:cs="Tahoma"/>
          <w:spacing w:val="20"/>
          <w:sz w:val="16"/>
          <w:szCs w:val="16"/>
          <w:lang w:eastAsia="en-US"/>
        </w:rPr>
        <w:t>Na temelju odredbe članka 109. stavka 6. Zakona o prostornom uređenju („Narodne novine“ broj 153/13), članka 31. Statuta Općine Dekanovec („Službeni glasnik Međimurske Županije“ broj br.6/2013) i Odluke o izradi Izmjene i dopune Detaljnog plana uređenja „J</w:t>
      </w:r>
      <w:r>
        <w:rPr>
          <w:rFonts w:ascii="Tahoma" w:hAnsi="Tahoma" w:cs="Tahoma"/>
          <w:spacing w:val="20"/>
          <w:sz w:val="16"/>
          <w:szCs w:val="16"/>
          <w:lang w:eastAsia="en-US"/>
        </w:rPr>
        <w:t xml:space="preserve">užne privredne zone Dekanovec“ („Službeni glasnik Međimurske Županije“ broj 18/14), Općinsko vijeće Općine Dekanovec na svojoj 12. sjednici održanoj 15.06.2015. godine donosi: </w:t>
      </w:r>
    </w:p>
    <w:p w:rsidR="00000000" w:rsidRDefault="00EA1956">
      <w:pPr>
        <w:overflowPunct w:val="0"/>
        <w:autoSpaceDE w:val="0"/>
        <w:autoSpaceDN w:val="0"/>
        <w:adjustRightInd w:val="0"/>
        <w:textAlignment w:val="baseline"/>
        <w:rPr>
          <w:lang w:val="hr-HR" w:eastAsia="hr-HR"/>
        </w:rPr>
      </w:pPr>
    </w:p>
    <w:p w:rsidR="00000000" w:rsidRDefault="00EA1956">
      <w:pPr>
        <w:overflowPunct w:val="0"/>
        <w:autoSpaceDE w:val="0"/>
        <w:autoSpaceDN w:val="0"/>
        <w:adjustRightInd w:val="0"/>
        <w:jc w:val="center"/>
        <w:textAlignment w:val="baseline"/>
        <w:rPr>
          <w:rFonts w:ascii="Tahoma" w:hAnsi="Tahoma" w:cs="Tahoma"/>
          <w:b/>
          <w:bCs/>
          <w:sz w:val="28"/>
          <w:szCs w:val="28"/>
          <w:lang w:val="hr-HR" w:eastAsia="hr-HR"/>
        </w:rPr>
      </w:pPr>
      <w:r>
        <w:rPr>
          <w:rFonts w:ascii="Tahoma" w:hAnsi="Tahoma" w:cs="Tahoma"/>
          <w:b/>
          <w:bCs/>
          <w:sz w:val="28"/>
          <w:szCs w:val="28"/>
          <w:lang w:eastAsia="hr-HR"/>
        </w:rPr>
        <w:t>ODLUKU</w:t>
      </w:r>
    </w:p>
    <w:p w:rsidR="00000000" w:rsidRDefault="00EA1956">
      <w:pPr>
        <w:overflowPunct w:val="0"/>
        <w:autoSpaceDE w:val="0"/>
        <w:autoSpaceDN w:val="0"/>
        <w:adjustRightInd w:val="0"/>
        <w:jc w:val="center"/>
        <w:textAlignment w:val="baseline"/>
        <w:rPr>
          <w:rFonts w:ascii="Tahoma" w:hAnsi="Tahoma" w:cs="Tahoma"/>
          <w:b/>
          <w:bCs/>
          <w:sz w:val="28"/>
          <w:szCs w:val="28"/>
          <w:lang w:val="hr-HR" w:eastAsia="hr-HR"/>
        </w:rPr>
      </w:pPr>
      <w:r>
        <w:rPr>
          <w:rFonts w:ascii="Tahoma" w:hAnsi="Tahoma" w:cs="Tahoma"/>
          <w:b/>
          <w:bCs/>
          <w:sz w:val="28"/>
          <w:szCs w:val="28"/>
          <w:lang w:eastAsia="hr-HR"/>
        </w:rPr>
        <w:t>o</w:t>
      </w:r>
      <w:r>
        <w:rPr>
          <w:rFonts w:ascii="Tahoma" w:hAnsi="Tahoma" w:cs="Tahoma"/>
          <w:b/>
          <w:bCs/>
          <w:sz w:val="28"/>
          <w:szCs w:val="28"/>
          <w:lang w:val="hr-HR" w:eastAsia="hr-HR"/>
        </w:rPr>
        <w:t xml:space="preserve"> </w:t>
      </w:r>
      <w:r>
        <w:rPr>
          <w:rFonts w:ascii="Tahoma" w:hAnsi="Tahoma" w:cs="Tahoma"/>
          <w:b/>
          <w:bCs/>
          <w:sz w:val="28"/>
          <w:szCs w:val="28"/>
          <w:lang w:eastAsia="hr-HR"/>
        </w:rPr>
        <w:t>dono</w:t>
      </w:r>
      <w:r>
        <w:rPr>
          <w:rFonts w:ascii="Tahoma" w:hAnsi="Tahoma" w:cs="Tahoma"/>
          <w:b/>
          <w:bCs/>
          <w:sz w:val="28"/>
          <w:szCs w:val="28"/>
          <w:lang w:val="hr-HR" w:eastAsia="hr-HR"/>
        </w:rPr>
        <w:t>š</w:t>
      </w:r>
      <w:r>
        <w:rPr>
          <w:rFonts w:ascii="Tahoma" w:hAnsi="Tahoma" w:cs="Tahoma"/>
          <w:b/>
          <w:bCs/>
          <w:sz w:val="28"/>
          <w:szCs w:val="28"/>
          <w:lang w:eastAsia="hr-HR"/>
        </w:rPr>
        <w:t>enju</w:t>
      </w:r>
      <w:r>
        <w:rPr>
          <w:rFonts w:ascii="Tahoma" w:hAnsi="Tahoma" w:cs="Tahoma"/>
          <w:b/>
          <w:bCs/>
          <w:sz w:val="28"/>
          <w:szCs w:val="28"/>
          <w:lang w:val="hr-HR" w:eastAsia="hr-HR"/>
        </w:rPr>
        <w:t xml:space="preserve"> </w:t>
      </w:r>
      <w:r>
        <w:rPr>
          <w:rFonts w:ascii="Tahoma" w:hAnsi="Tahoma" w:cs="Tahoma"/>
          <w:b/>
          <w:bCs/>
          <w:sz w:val="28"/>
          <w:szCs w:val="28"/>
          <w:lang w:eastAsia="hr-HR"/>
        </w:rPr>
        <w:t>Izmjene</w:t>
      </w:r>
      <w:r>
        <w:rPr>
          <w:rFonts w:ascii="Tahoma" w:hAnsi="Tahoma" w:cs="Tahoma"/>
          <w:b/>
          <w:bCs/>
          <w:sz w:val="28"/>
          <w:szCs w:val="28"/>
          <w:lang w:val="hr-HR" w:eastAsia="hr-HR"/>
        </w:rPr>
        <w:t xml:space="preserve"> </w:t>
      </w:r>
      <w:r>
        <w:rPr>
          <w:rFonts w:ascii="Tahoma" w:hAnsi="Tahoma" w:cs="Tahoma"/>
          <w:b/>
          <w:bCs/>
          <w:sz w:val="28"/>
          <w:szCs w:val="28"/>
          <w:lang w:eastAsia="hr-HR"/>
        </w:rPr>
        <w:t>i</w:t>
      </w:r>
      <w:r>
        <w:rPr>
          <w:rFonts w:ascii="Tahoma" w:hAnsi="Tahoma" w:cs="Tahoma"/>
          <w:b/>
          <w:bCs/>
          <w:sz w:val="28"/>
          <w:szCs w:val="28"/>
          <w:lang w:val="hr-HR" w:eastAsia="hr-HR"/>
        </w:rPr>
        <w:t xml:space="preserve"> </w:t>
      </w:r>
      <w:r>
        <w:rPr>
          <w:rFonts w:ascii="Tahoma" w:hAnsi="Tahoma" w:cs="Tahoma"/>
          <w:b/>
          <w:bCs/>
          <w:sz w:val="28"/>
          <w:szCs w:val="28"/>
          <w:lang w:eastAsia="hr-HR"/>
        </w:rPr>
        <w:t>dopune</w:t>
      </w:r>
      <w:r>
        <w:rPr>
          <w:rFonts w:ascii="Tahoma" w:hAnsi="Tahoma" w:cs="Tahoma"/>
          <w:b/>
          <w:bCs/>
          <w:sz w:val="28"/>
          <w:szCs w:val="28"/>
          <w:lang w:val="hr-HR" w:eastAsia="hr-HR"/>
        </w:rPr>
        <w:t xml:space="preserve"> </w:t>
      </w:r>
      <w:r>
        <w:rPr>
          <w:rFonts w:ascii="Tahoma" w:hAnsi="Tahoma" w:cs="Tahoma"/>
          <w:b/>
          <w:bCs/>
          <w:sz w:val="28"/>
          <w:szCs w:val="28"/>
          <w:lang w:eastAsia="hr-HR"/>
        </w:rPr>
        <w:t>Urbanisti</w:t>
      </w:r>
      <w:r>
        <w:rPr>
          <w:rFonts w:ascii="Tahoma" w:hAnsi="Tahoma" w:cs="Tahoma"/>
          <w:b/>
          <w:bCs/>
          <w:sz w:val="28"/>
          <w:szCs w:val="28"/>
          <w:lang w:val="hr-HR" w:eastAsia="hr-HR"/>
        </w:rPr>
        <w:t>č</w:t>
      </w:r>
      <w:r>
        <w:rPr>
          <w:rFonts w:ascii="Tahoma" w:hAnsi="Tahoma" w:cs="Tahoma"/>
          <w:b/>
          <w:bCs/>
          <w:sz w:val="28"/>
          <w:szCs w:val="28"/>
          <w:lang w:eastAsia="hr-HR"/>
        </w:rPr>
        <w:t>kog</w:t>
      </w:r>
      <w:r>
        <w:rPr>
          <w:rFonts w:ascii="Tahoma" w:hAnsi="Tahoma" w:cs="Tahoma"/>
          <w:b/>
          <w:bCs/>
          <w:sz w:val="28"/>
          <w:szCs w:val="28"/>
          <w:lang w:val="hr-HR" w:eastAsia="hr-HR"/>
        </w:rPr>
        <w:t xml:space="preserve"> </w:t>
      </w:r>
      <w:r>
        <w:rPr>
          <w:rFonts w:ascii="Tahoma" w:hAnsi="Tahoma" w:cs="Tahoma"/>
          <w:b/>
          <w:bCs/>
          <w:sz w:val="28"/>
          <w:szCs w:val="28"/>
          <w:lang w:eastAsia="hr-HR"/>
        </w:rPr>
        <w:t>plana</w:t>
      </w:r>
      <w:r>
        <w:rPr>
          <w:rFonts w:ascii="Tahoma" w:hAnsi="Tahoma" w:cs="Tahoma"/>
          <w:b/>
          <w:bCs/>
          <w:sz w:val="28"/>
          <w:szCs w:val="28"/>
          <w:lang w:val="hr-HR" w:eastAsia="hr-HR"/>
        </w:rPr>
        <w:t xml:space="preserve"> </w:t>
      </w:r>
      <w:r>
        <w:rPr>
          <w:rFonts w:ascii="Tahoma" w:hAnsi="Tahoma" w:cs="Tahoma"/>
          <w:b/>
          <w:bCs/>
          <w:sz w:val="28"/>
          <w:szCs w:val="28"/>
          <w:lang w:eastAsia="hr-HR"/>
        </w:rPr>
        <w:t>ure</w:t>
      </w:r>
      <w:r>
        <w:rPr>
          <w:rFonts w:ascii="Tahoma" w:hAnsi="Tahoma" w:cs="Tahoma"/>
          <w:b/>
          <w:bCs/>
          <w:sz w:val="28"/>
          <w:szCs w:val="28"/>
          <w:lang w:val="hr-HR" w:eastAsia="hr-HR"/>
        </w:rPr>
        <w:t>đ</w:t>
      </w:r>
      <w:r>
        <w:rPr>
          <w:rFonts w:ascii="Tahoma" w:hAnsi="Tahoma" w:cs="Tahoma"/>
          <w:b/>
          <w:bCs/>
          <w:sz w:val="28"/>
          <w:szCs w:val="28"/>
          <w:lang w:eastAsia="hr-HR"/>
        </w:rPr>
        <w:t>enja</w:t>
      </w:r>
    </w:p>
    <w:p w:rsidR="00000000" w:rsidRDefault="00EA1956">
      <w:pPr>
        <w:overflowPunct w:val="0"/>
        <w:autoSpaceDE w:val="0"/>
        <w:autoSpaceDN w:val="0"/>
        <w:adjustRightInd w:val="0"/>
        <w:jc w:val="center"/>
        <w:textAlignment w:val="baseline"/>
        <w:rPr>
          <w:rFonts w:ascii="Tahoma" w:hAnsi="Tahoma" w:cs="Tahoma"/>
          <w:b/>
          <w:bCs/>
          <w:sz w:val="28"/>
          <w:szCs w:val="28"/>
          <w:lang w:val="de-DE" w:eastAsia="hr-HR"/>
        </w:rPr>
      </w:pPr>
      <w:r>
        <w:rPr>
          <w:rFonts w:ascii="Tahoma" w:hAnsi="Tahoma" w:cs="Tahoma"/>
          <w:b/>
          <w:bCs/>
          <w:sz w:val="28"/>
          <w:szCs w:val="28"/>
          <w:lang w:val="hr-HR" w:eastAsia="hr-HR"/>
        </w:rPr>
        <w:t>„</w:t>
      </w:r>
      <w:r>
        <w:rPr>
          <w:rFonts w:ascii="Tahoma" w:hAnsi="Tahoma" w:cs="Tahoma"/>
          <w:b/>
          <w:bCs/>
          <w:sz w:val="28"/>
          <w:szCs w:val="28"/>
          <w:lang w:val="de-DE" w:eastAsia="hr-HR"/>
        </w:rPr>
        <w:t>JU</w:t>
      </w:r>
      <w:r>
        <w:rPr>
          <w:rFonts w:ascii="Tahoma" w:hAnsi="Tahoma" w:cs="Tahoma"/>
          <w:b/>
          <w:bCs/>
          <w:sz w:val="28"/>
          <w:szCs w:val="28"/>
          <w:lang w:val="hr-HR" w:eastAsia="hr-HR"/>
        </w:rPr>
        <w:t>Ž</w:t>
      </w:r>
      <w:r>
        <w:rPr>
          <w:rFonts w:ascii="Tahoma" w:hAnsi="Tahoma" w:cs="Tahoma"/>
          <w:b/>
          <w:bCs/>
          <w:sz w:val="28"/>
          <w:szCs w:val="28"/>
          <w:lang w:val="de-DE" w:eastAsia="hr-HR"/>
        </w:rPr>
        <w:t>NE</w:t>
      </w:r>
      <w:r>
        <w:rPr>
          <w:rFonts w:ascii="Tahoma" w:hAnsi="Tahoma" w:cs="Tahoma"/>
          <w:b/>
          <w:bCs/>
          <w:sz w:val="28"/>
          <w:szCs w:val="28"/>
          <w:lang w:val="hr-HR" w:eastAsia="hr-HR"/>
        </w:rPr>
        <w:t xml:space="preserve"> </w:t>
      </w:r>
      <w:r>
        <w:rPr>
          <w:rFonts w:ascii="Tahoma" w:hAnsi="Tahoma" w:cs="Tahoma"/>
          <w:b/>
          <w:bCs/>
          <w:sz w:val="28"/>
          <w:szCs w:val="28"/>
          <w:lang w:val="de-DE" w:eastAsia="hr-HR"/>
        </w:rPr>
        <w:t>PRIVREDNE ZONE DEKANOVEC“</w:t>
      </w:r>
      <w:bookmarkStart w:id="0" w:name="_GoBack"/>
      <w:bookmarkEnd w:id="0"/>
    </w:p>
    <w:p w:rsidR="00000000" w:rsidRDefault="00EA1956">
      <w:pPr>
        <w:tabs>
          <w:tab w:val="num" w:pos="927"/>
        </w:tabs>
        <w:spacing w:before="360" w:after="240"/>
        <w:rPr>
          <w:rFonts w:ascii="Tahoma" w:hAnsi="Tahoma" w:cs="Tahoma"/>
          <w:b/>
          <w:szCs w:val="22"/>
          <w:lang w:val="hr-HR"/>
        </w:rPr>
      </w:pPr>
      <w:r>
        <w:rPr>
          <w:rFonts w:ascii="Tahoma" w:hAnsi="Tahoma" w:cs="Tahoma"/>
          <w:b/>
          <w:szCs w:val="22"/>
          <w:lang w:val="hr-HR"/>
        </w:rPr>
        <w:t>I.    OPĆE ODREDBE</w:t>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 xml:space="preserve">Članak </w:t>
      </w:r>
      <w:r>
        <w:rPr>
          <w:rFonts w:cs="Tahoma"/>
          <w:spacing w:val="20"/>
          <w:lang w:val="hr-HR"/>
        </w:rPr>
        <w:fldChar w:fldCharType="begin"/>
      </w:r>
      <w:r>
        <w:rPr>
          <w:rFonts w:cs="Tahoma"/>
          <w:spacing w:val="20"/>
          <w:lang w:val="hr-HR"/>
        </w:rPr>
        <w:instrText xml:space="preserve">AUTONUM </w:instrText>
      </w:r>
      <w:r>
        <w:rPr>
          <w:rFonts w:cs="Tahoma"/>
          <w:spacing w:val="20"/>
          <w:lang w:val="hr-HR"/>
        </w:rPr>
        <w:fldChar w:fldCharType="separate"/>
      </w:r>
      <w:r>
        <w:rPr>
          <w:rFonts w:cs="Tahoma"/>
          <w:spacing w:val="20"/>
          <w:lang w:val="hr-HR"/>
        </w:rPr>
        <w:t>1.</w:t>
      </w:r>
      <w:r>
        <w:rPr>
          <w:rFonts w:cs="Tahoma"/>
          <w:spacing w:val="20"/>
          <w:lang w:val="hr-HR"/>
        </w:rPr>
        <w:fldChar w:fldCharType="end"/>
      </w:r>
    </w:p>
    <w:p w:rsidR="00000000" w:rsidRDefault="00EA1956">
      <w:pPr>
        <w:pStyle w:val="Normalstavci"/>
        <w:numPr>
          <w:ilvl w:val="0"/>
          <w:numId w:val="0"/>
        </w:numPr>
        <w:tabs>
          <w:tab w:val="clear" w:pos="851"/>
        </w:tabs>
        <w:ind w:left="425" w:hanging="425"/>
        <w:rPr>
          <w:rFonts w:ascii="Tahoma" w:hAnsi="Tahoma" w:cs="Tahoma"/>
          <w:spacing w:val="20"/>
          <w:sz w:val="20"/>
          <w:lang w:eastAsia="en-US"/>
        </w:rPr>
      </w:pPr>
      <w:r>
        <w:rPr>
          <w:rFonts w:ascii="Tahoma" w:hAnsi="Tahoma" w:cs="Tahoma"/>
          <w:spacing w:val="20"/>
          <w:sz w:val="20"/>
          <w:lang w:eastAsia="en-US"/>
        </w:rPr>
        <w:t>(1)</w:t>
      </w:r>
      <w:r>
        <w:rPr>
          <w:rFonts w:ascii="Tahoma" w:hAnsi="Tahoma" w:cs="Tahoma"/>
          <w:spacing w:val="20"/>
          <w:sz w:val="20"/>
          <w:lang w:eastAsia="en-US"/>
        </w:rPr>
        <w:tab/>
        <w:t>Donosi se Odluka o Izmjeni i dopuni Urbanističkog plana uređenja „JUŽNE PRIVREDNE ZONE DEKANOVEC“ u Dekanovcu („Službeni glasnik Međimurske županije“ broj 6/00) /u nastavku teksta: Odluka</w:t>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w:t>
      </w:r>
      <w:r>
        <w:rPr>
          <w:rFonts w:cs="Tahoma"/>
          <w:spacing w:val="20"/>
          <w:lang w:val="hr-HR"/>
        </w:rPr>
        <w:t xml:space="preserve">nak </w:t>
      </w:r>
      <w:r>
        <w:rPr>
          <w:rFonts w:cs="Tahoma"/>
          <w:spacing w:val="20"/>
          <w:lang w:val="hr-HR"/>
        </w:rPr>
        <w:fldChar w:fldCharType="begin"/>
      </w:r>
      <w:r>
        <w:rPr>
          <w:rFonts w:cs="Tahoma"/>
          <w:spacing w:val="20"/>
          <w:lang w:val="hr-HR"/>
        </w:rPr>
        <w:instrText xml:space="preserve">AUTONUM </w:instrText>
      </w:r>
      <w:r>
        <w:rPr>
          <w:rFonts w:cs="Tahoma"/>
          <w:spacing w:val="20"/>
          <w:lang w:val="hr-HR"/>
        </w:rPr>
        <w:fldChar w:fldCharType="separate"/>
      </w:r>
      <w:r>
        <w:rPr>
          <w:rFonts w:cs="Tahoma"/>
          <w:spacing w:val="20"/>
          <w:lang w:val="hr-HR"/>
        </w:rPr>
        <w:t>1.</w:t>
      </w:r>
      <w:r>
        <w:rPr>
          <w:rFonts w:cs="Tahoma"/>
          <w:spacing w:val="20"/>
          <w:lang w:val="hr-HR"/>
        </w:rPr>
        <w:fldChar w:fldCharType="end"/>
      </w:r>
    </w:p>
    <w:p w:rsidR="00000000" w:rsidRDefault="00EA1956">
      <w:pPr>
        <w:ind w:left="425" w:hanging="425"/>
        <w:jc w:val="both"/>
        <w:rPr>
          <w:rFonts w:ascii="Tahoma" w:hAnsi="Tahoma" w:cs="Tahoma"/>
          <w:spacing w:val="20"/>
          <w:sz w:val="20"/>
          <w:lang w:val="hr-HR"/>
        </w:rPr>
      </w:pPr>
      <w:r>
        <w:rPr>
          <w:rFonts w:ascii="Tahoma" w:hAnsi="Tahoma" w:cs="Tahoma"/>
          <w:spacing w:val="20"/>
          <w:sz w:val="20"/>
          <w:lang w:val="hr-HR"/>
        </w:rPr>
        <w:t>(1)</w:t>
      </w:r>
      <w:r>
        <w:rPr>
          <w:rFonts w:ascii="Tahoma" w:hAnsi="Tahoma" w:cs="Tahoma"/>
          <w:spacing w:val="20"/>
          <w:sz w:val="20"/>
          <w:lang w:val="hr-HR"/>
        </w:rPr>
        <w:tab/>
        <w:t>U obuhvatu Plana je prostor na istočnom ulazu  u Dekanovec, sa sjeverne strane omeđen Prvomajskom ulicom, sa zapadne Ulicom Marka Kovača, sa istočne strane ulicom koja se okomito spaja sa prvomajskom ulicom, djelomično granica obuhvat</w:t>
      </w:r>
      <w:r>
        <w:rPr>
          <w:rFonts w:ascii="Tahoma" w:hAnsi="Tahoma" w:cs="Tahoma"/>
          <w:spacing w:val="20"/>
          <w:sz w:val="20"/>
          <w:lang w:val="hr-HR"/>
        </w:rPr>
        <w:t>a ide međom kat. čest. vodnog kanala i međom poljskog puta koji izlazi na ŽC 2003, a sa južne strane obuhvat ide koridorom županijske ceste 2003 Dekanovec-Domašinec.</w:t>
      </w:r>
    </w:p>
    <w:p w:rsidR="00000000" w:rsidRDefault="00EA1956">
      <w:pPr>
        <w:ind w:left="425" w:hanging="425"/>
        <w:rPr>
          <w:rFonts w:ascii="Tahoma" w:hAnsi="Tahoma" w:cs="Tahoma"/>
          <w:spacing w:val="20"/>
          <w:sz w:val="20"/>
          <w:lang w:val="hr-HR"/>
        </w:rPr>
      </w:pPr>
      <w:r>
        <w:rPr>
          <w:rFonts w:ascii="Tahoma" w:hAnsi="Tahoma" w:cs="Tahoma"/>
          <w:spacing w:val="20"/>
          <w:sz w:val="20"/>
          <w:lang w:val="hr-HR"/>
        </w:rPr>
        <w:t xml:space="preserve">(2) Granice obuhvata Urbanističkog plana prikazane su na kartografskim prikazima.Površina </w:t>
      </w:r>
      <w:r>
        <w:rPr>
          <w:rFonts w:ascii="Tahoma" w:hAnsi="Tahoma" w:cs="Tahoma"/>
          <w:spacing w:val="20"/>
          <w:sz w:val="20"/>
          <w:lang w:val="hr-HR"/>
        </w:rPr>
        <w:t>obuhvata iznosi: 13,048 ha.</w:t>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 xml:space="preserve">Članak </w:t>
      </w:r>
      <w:r>
        <w:rPr>
          <w:rFonts w:cs="Tahoma"/>
          <w:spacing w:val="20"/>
          <w:lang w:val="hr-HR"/>
        </w:rPr>
        <w:fldChar w:fldCharType="begin"/>
      </w:r>
      <w:r>
        <w:rPr>
          <w:rFonts w:cs="Tahoma"/>
          <w:spacing w:val="20"/>
          <w:lang w:val="hr-HR"/>
        </w:rPr>
        <w:instrText xml:space="preserve">AUTONUM </w:instrText>
      </w:r>
      <w:r>
        <w:rPr>
          <w:rFonts w:cs="Tahoma"/>
          <w:spacing w:val="20"/>
          <w:lang w:val="hr-HR"/>
        </w:rPr>
        <w:fldChar w:fldCharType="separate"/>
      </w:r>
      <w:r>
        <w:rPr>
          <w:rFonts w:cs="Tahoma"/>
          <w:spacing w:val="20"/>
          <w:lang w:val="hr-HR"/>
        </w:rPr>
        <w:t>1.</w:t>
      </w:r>
      <w:r>
        <w:rPr>
          <w:rFonts w:cs="Tahoma"/>
          <w:spacing w:val="20"/>
          <w:lang w:val="hr-HR"/>
        </w:rPr>
        <w:fldChar w:fldCharType="end"/>
      </w:r>
    </w:p>
    <w:p w:rsidR="00000000" w:rsidRDefault="00EA1956">
      <w:pPr>
        <w:pStyle w:val="Normalstavci"/>
        <w:numPr>
          <w:ilvl w:val="0"/>
          <w:numId w:val="0"/>
        </w:numPr>
        <w:tabs>
          <w:tab w:val="clear" w:pos="851"/>
          <w:tab w:val="left" w:pos="0"/>
        </w:tabs>
        <w:spacing w:after="60"/>
        <w:ind w:left="425" w:hanging="425"/>
        <w:rPr>
          <w:rFonts w:ascii="Tahoma" w:hAnsi="Tahoma" w:cs="Tahoma"/>
          <w:spacing w:val="20"/>
          <w:sz w:val="20"/>
          <w:lang w:eastAsia="en-US"/>
        </w:rPr>
      </w:pPr>
      <w:r>
        <w:t>(1)</w:t>
      </w:r>
      <w:r>
        <w:tab/>
      </w:r>
      <w:r>
        <w:rPr>
          <w:rFonts w:ascii="Tahoma" w:hAnsi="Tahoma" w:cs="Tahoma"/>
          <w:spacing w:val="20"/>
          <w:sz w:val="20"/>
          <w:lang w:eastAsia="en-US"/>
        </w:rPr>
        <w:t>Elaborat Izmjene i dopune Urbanističkog plana uređenja „JUŽNE PRIVREDNE ZONE DEKANOVEC“ u Dekanovcu (u nastavku teksta: ID UPU) izradila je tvrtka „Arhitekt-atelje“ d.o.o. iz Čakovca.</w:t>
      </w:r>
    </w:p>
    <w:p w:rsidR="00000000" w:rsidRDefault="00EA1956">
      <w:pPr>
        <w:pStyle w:val="Normalstavci"/>
        <w:numPr>
          <w:ilvl w:val="0"/>
          <w:numId w:val="0"/>
        </w:numPr>
        <w:tabs>
          <w:tab w:val="clear" w:pos="851"/>
          <w:tab w:val="left" w:pos="0"/>
        </w:tabs>
        <w:rPr>
          <w:rFonts w:ascii="Tahoma" w:hAnsi="Tahoma" w:cs="Tahoma"/>
          <w:spacing w:val="20"/>
          <w:sz w:val="20"/>
          <w:lang w:eastAsia="en-US"/>
        </w:rPr>
      </w:pPr>
      <w:r>
        <w:rPr>
          <w:rFonts w:ascii="Tahoma" w:hAnsi="Tahoma" w:cs="Tahoma"/>
          <w:spacing w:val="20"/>
          <w:sz w:val="20"/>
          <w:lang w:eastAsia="en-US"/>
        </w:rPr>
        <w:t>(2) Elaborat ID UPU</w:t>
      </w:r>
      <w:r>
        <w:rPr>
          <w:rFonts w:ascii="Tahoma" w:hAnsi="Tahoma" w:cs="Tahoma"/>
          <w:spacing w:val="20"/>
          <w:sz w:val="20"/>
          <w:lang w:eastAsia="en-US"/>
        </w:rPr>
        <w:t>-a sadrži opće priloge, tekstualni i grafički dio.</w:t>
      </w:r>
    </w:p>
    <w:p w:rsidR="00000000" w:rsidRDefault="00EA1956">
      <w:pPr>
        <w:pStyle w:val="Normalstavci"/>
        <w:numPr>
          <w:ilvl w:val="0"/>
          <w:numId w:val="0"/>
        </w:numPr>
        <w:tabs>
          <w:tab w:val="clear" w:pos="851"/>
          <w:tab w:val="left" w:pos="0"/>
        </w:tabs>
        <w:ind w:left="426" w:hanging="426"/>
        <w:rPr>
          <w:rFonts w:ascii="Tahoma" w:hAnsi="Tahoma" w:cs="Tahoma"/>
          <w:spacing w:val="20"/>
          <w:sz w:val="20"/>
          <w:lang w:eastAsia="en-US"/>
        </w:rPr>
      </w:pPr>
      <w:r>
        <w:rPr>
          <w:rFonts w:ascii="Tahoma" w:hAnsi="Tahoma" w:cs="Tahoma"/>
          <w:spacing w:val="20"/>
          <w:sz w:val="20"/>
          <w:lang w:eastAsia="en-US"/>
        </w:rPr>
        <w:t>(3) Opći prilozi sadrže obrazac prostornog plana s podacima o nositelju izrade i podatke o izrađivaču.</w:t>
      </w:r>
    </w:p>
    <w:p w:rsidR="00000000" w:rsidRDefault="00EA1956">
      <w:pPr>
        <w:pStyle w:val="Normalstavci"/>
        <w:numPr>
          <w:ilvl w:val="0"/>
          <w:numId w:val="0"/>
        </w:numPr>
        <w:tabs>
          <w:tab w:val="clear" w:pos="851"/>
          <w:tab w:val="left" w:pos="284"/>
        </w:tabs>
        <w:ind w:left="426" w:hanging="426"/>
        <w:rPr>
          <w:rFonts w:ascii="Tahoma" w:hAnsi="Tahoma" w:cs="Tahoma"/>
          <w:spacing w:val="20"/>
          <w:sz w:val="20"/>
          <w:lang w:eastAsia="en-US"/>
        </w:rPr>
      </w:pPr>
      <w:r>
        <w:rPr>
          <w:rFonts w:ascii="Tahoma" w:hAnsi="Tahoma" w:cs="Tahoma"/>
          <w:spacing w:val="20"/>
          <w:sz w:val="20"/>
          <w:lang w:eastAsia="en-US"/>
        </w:rPr>
        <w:t>(4) Tekstualni dio sadrži Odluku o donošenju ID UPU-a s odredbama za provedbu prostornog plana.</w:t>
      </w:r>
    </w:p>
    <w:p w:rsidR="00000000" w:rsidRDefault="00EA1956">
      <w:pPr>
        <w:pStyle w:val="Normalstavci"/>
        <w:numPr>
          <w:ilvl w:val="0"/>
          <w:numId w:val="0"/>
        </w:numPr>
        <w:tabs>
          <w:tab w:val="clear" w:pos="851"/>
          <w:tab w:val="left" w:pos="284"/>
        </w:tabs>
        <w:rPr>
          <w:rFonts w:ascii="Tahoma" w:hAnsi="Tahoma" w:cs="Tahoma"/>
          <w:spacing w:val="20"/>
          <w:sz w:val="20"/>
          <w:lang w:eastAsia="en-US"/>
        </w:rPr>
      </w:pPr>
      <w:r>
        <w:rPr>
          <w:rFonts w:ascii="Tahoma" w:hAnsi="Tahoma" w:cs="Tahoma"/>
          <w:spacing w:val="20"/>
          <w:sz w:val="20"/>
          <w:lang w:eastAsia="en-US"/>
        </w:rPr>
        <w:t>(5) Gr</w:t>
      </w:r>
      <w:r>
        <w:rPr>
          <w:rFonts w:ascii="Tahoma" w:hAnsi="Tahoma" w:cs="Tahoma"/>
          <w:spacing w:val="20"/>
          <w:sz w:val="20"/>
          <w:lang w:eastAsia="en-US"/>
        </w:rPr>
        <w:t>afički dio sadrži kartografske prikaze u mj. 1:1000:</w:t>
      </w:r>
    </w:p>
    <w:tbl>
      <w:tblPr>
        <w:tblW w:w="10173" w:type="dxa"/>
        <w:tblLayout w:type="fixed"/>
        <w:tblLook w:val="01E0" w:firstRow="1" w:lastRow="1" w:firstColumn="1" w:lastColumn="1" w:noHBand="0" w:noVBand="0"/>
      </w:tblPr>
      <w:tblGrid>
        <w:gridCol w:w="10173"/>
      </w:tblGrid>
      <w:tr w:rsidR="00000000">
        <w:tc>
          <w:tcPr>
            <w:tcW w:w="10173" w:type="dxa"/>
          </w:tcPr>
          <w:p w:rsidR="00000000" w:rsidRDefault="00EA1956">
            <w:pPr>
              <w:pStyle w:val="BodyTextIndent"/>
              <w:spacing w:before="100" w:beforeAutospacing="1"/>
              <w:ind w:left="0" w:right="-1030" w:firstLine="426"/>
              <w:rPr>
                <w:rFonts w:cs="Tahoma"/>
                <w:b w:val="0"/>
                <w:spacing w:val="20"/>
                <w:lang w:val="hr-HR"/>
              </w:rPr>
            </w:pPr>
            <w:r>
              <w:rPr>
                <w:rFonts w:cs="Tahoma"/>
                <w:b w:val="0"/>
                <w:spacing w:val="20"/>
                <w:lang w:val="hr-HR"/>
              </w:rPr>
              <w:t>1</w:t>
            </w:r>
            <w:r>
              <w:rPr>
                <w:rFonts w:cs="Tahoma"/>
                <w:b w:val="0"/>
                <w:spacing w:val="20"/>
              </w:rPr>
              <w:t>a</w:t>
            </w:r>
            <w:r>
              <w:rPr>
                <w:rFonts w:cs="Tahoma"/>
                <w:b w:val="0"/>
                <w:spacing w:val="20"/>
                <w:lang w:val="hr-HR"/>
              </w:rPr>
              <w:t xml:space="preserve">. </w:t>
            </w:r>
            <w:r>
              <w:rPr>
                <w:rFonts w:cs="Tahoma"/>
                <w:b w:val="0"/>
                <w:spacing w:val="20"/>
              </w:rPr>
              <w:t>PRIKAZ</w:t>
            </w:r>
            <w:r>
              <w:rPr>
                <w:rFonts w:cs="Tahoma"/>
                <w:b w:val="0"/>
                <w:spacing w:val="20"/>
                <w:lang w:val="hr-HR"/>
              </w:rPr>
              <w:t xml:space="preserve"> </w:t>
            </w:r>
            <w:r>
              <w:rPr>
                <w:rFonts w:cs="Tahoma"/>
                <w:b w:val="0"/>
                <w:spacing w:val="20"/>
              </w:rPr>
              <w:t>IZMJENE</w:t>
            </w:r>
            <w:r>
              <w:rPr>
                <w:rFonts w:cs="Tahoma"/>
                <w:b w:val="0"/>
                <w:spacing w:val="20"/>
                <w:lang w:val="hr-HR"/>
              </w:rPr>
              <w:t xml:space="preserve"> </w:t>
            </w:r>
            <w:r>
              <w:rPr>
                <w:rFonts w:cs="Tahoma"/>
                <w:b w:val="0"/>
                <w:spacing w:val="20"/>
              </w:rPr>
              <w:t>I</w:t>
            </w:r>
            <w:r>
              <w:rPr>
                <w:rFonts w:cs="Tahoma"/>
                <w:b w:val="0"/>
                <w:spacing w:val="20"/>
                <w:lang w:val="hr-HR"/>
              </w:rPr>
              <w:t xml:space="preserve"> </w:t>
            </w:r>
            <w:r>
              <w:rPr>
                <w:rFonts w:cs="Tahoma"/>
                <w:b w:val="0"/>
                <w:spacing w:val="20"/>
              </w:rPr>
              <w:t>DOPUNE</w:t>
            </w:r>
            <w:r>
              <w:rPr>
                <w:rFonts w:cs="Tahoma"/>
                <w:b w:val="0"/>
                <w:spacing w:val="20"/>
                <w:lang w:val="hr-HR"/>
              </w:rPr>
              <w:t xml:space="preserve"> </w:t>
            </w:r>
            <w:r>
              <w:rPr>
                <w:rFonts w:cs="Tahoma"/>
                <w:b w:val="0"/>
                <w:spacing w:val="20"/>
              </w:rPr>
              <w:t>NA</w:t>
            </w:r>
            <w:r>
              <w:rPr>
                <w:rFonts w:cs="Tahoma"/>
                <w:b w:val="0"/>
                <w:spacing w:val="20"/>
                <w:lang w:val="hr-HR"/>
              </w:rPr>
              <w:t xml:space="preserve"> </w:t>
            </w:r>
            <w:r>
              <w:rPr>
                <w:rFonts w:cs="Tahoma"/>
                <w:b w:val="0"/>
                <w:spacing w:val="20"/>
              </w:rPr>
              <w:t>DETALJNOJ</w:t>
            </w:r>
            <w:r>
              <w:rPr>
                <w:rFonts w:cs="Tahoma"/>
                <w:b w:val="0"/>
                <w:spacing w:val="20"/>
                <w:lang w:val="hr-HR"/>
              </w:rPr>
              <w:t xml:space="preserve"> </w:t>
            </w:r>
            <w:r>
              <w:rPr>
                <w:rFonts w:cs="Tahoma"/>
                <w:b w:val="0"/>
                <w:spacing w:val="20"/>
              </w:rPr>
              <w:t>NAMJENI</w:t>
            </w:r>
            <w:r>
              <w:rPr>
                <w:rFonts w:cs="Tahoma"/>
                <w:b w:val="0"/>
                <w:spacing w:val="20"/>
                <w:lang w:val="hr-HR"/>
              </w:rPr>
              <w:t xml:space="preserve"> </w:t>
            </w:r>
            <w:r>
              <w:rPr>
                <w:rFonts w:cs="Tahoma"/>
                <w:b w:val="0"/>
                <w:spacing w:val="20"/>
              </w:rPr>
              <w:t>POVR</w:t>
            </w:r>
            <w:r>
              <w:rPr>
                <w:rFonts w:cs="Tahoma"/>
                <w:b w:val="0"/>
                <w:spacing w:val="20"/>
                <w:lang w:val="hr-HR"/>
              </w:rPr>
              <w:t>Š</w:t>
            </w:r>
            <w:r>
              <w:rPr>
                <w:rFonts w:cs="Tahoma"/>
                <w:b w:val="0"/>
                <w:spacing w:val="20"/>
              </w:rPr>
              <w:t>INA</w:t>
            </w:r>
            <w:r>
              <w:rPr>
                <w:rFonts w:cs="Tahoma"/>
                <w:b w:val="0"/>
                <w:spacing w:val="20"/>
                <w:lang w:val="hr-HR"/>
              </w:rPr>
              <w:t xml:space="preserve"> (</w:t>
            </w:r>
            <w:r>
              <w:rPr>
                <w:rFonts w:cs="Tahoma"/>
                <w:b w:val="0"/>
                <w:spacing w:val="20"/>
              </w:rPr>
              <w:t>Sl</w:t>
            </w:r>
            <w:r>
              <w:rPr>
                <w:rFonts w:cs="Tahoma"/>
                <w:b w:val="0"/>
                <w:spacing w:val="20"/>
                <w:lang w:val="hr-HR"/>
              </w:rPr>
              <w:t>.</w:t>
            </w:r>
            <w:r>
              <w:rPr>
                <w:rFonts w:cs="Tahoma"/>
                <w:b w:val="0"/>
                <w:spacing w:val="20"/>
              </w:rPr>
              <w:t>gl</w:t>
            </w:r>
            <w:r>
              <w:rPr>
                <w:rFonts w:cs="Tahoma"/>
                <w:b w:val="0"/>
                <w:spacing w:val="20"/>
                <w:lang w:val="hr-HR"/>
              </w:rPr>
              <w:t>.</w:t>
            </w:r>
            <w:r>
              <w:rPr>
                <w:rFonts w:cs="Tahoma"/>
                <w:b w:val="0"/>
                <w:spacing w:val="20"/>
              </w:rPr>
              <w:t>M</w:t>
            </w:r>
            <w:r>
              <w:rPr>
                <w:rFonts w:cs="Tahoma"/>
                <w:b w:val="0"/>
                <w:spacing w:val="20"/>
                <w:lang w:val="hr-HR"/>
              </w:rPr>
              <w:t xml:space="preserve">Ž </w:t>
            </w:r>
            <w:r>
              <w:rPr>
                <w:rFonts w:cs="Tahoma"/>
                <w:b w:val="0"/>
                <w:spacing w:val="20"/>
              </w:rPr>
              <w:t>br</w:t>
            </w:r>
            <w:r>
              <w:rPr>
                <w:rFonts w:cs="Tahoma"/>
                <w:b w:val="0"/>
                <w:spacing w:val="20"/>
                <w:lang w:val="hr-HR"/>
              </w:rPr>
              <w:t>.06/00)</w:t>
            </w:r>
          </w:p>
        </w:tc>
      </w:tr>
      <w:tr w:rsidR="00000000">
        <w:tc>
          <w:tcPr>
            <w:tcW w:w="10173" w:type="dxa"/>
          </w:tcPr>
          <w:p w:rsidR="00000000" w:rsidRDefault="00EA1956">
            <w:pPr>
              <w:pStyle w:val="BodyTextIndent"/>
              <w:spacing w:before="100" w:beforeAutospacing="1"/>
              <w:ind w:left="0" w:firstLine="426"/>
              <w:rPr>
                <w:rFonts w:cs="Tahoma"/>
                <w:b w:val="0"/>
                <w:spacing w:val="20"/>
                <w:lang w:val="hr-HR"/>
              </w:rPr>
            </w:pPr>
            <w:r>
              <w:rPr>
                <w:rFonts w:cs="Tahoma"/>
                <w:b w:val="0"/>
                <w:spacing w:val="20"/>
                <w:lang w:val="hr-HR"/>
              </w:rPr>
              <w:t>1</w:t>
            </w:r>
            <w:r>
              <w:rPr>
                <w:rFonts w:cs="Tahoma"/>
                <w:b w:val="0"/>
                <w:spacing w:val="20"/>
              </w:rPr>
              <w:t>b</w:t>
            </w:r>
            <w:r>
              <w:rPr>
                <w:rFonts w:cs="Tahoma"/>
                <w:b w:val="0"/>
                <w:spacing w:val="20"/>
                <w:lang w:val="hr-HR"/>
              </w:rPr>
              <w:t xml:space="preserve">. </w:t>
            </w:r>
            <w:r>
              <w:rPr>
                <w:rFonts w:cs="Tahoma"/>
                <w:b w:val="0"/>
                <w:spacing w:val="20"/>
              </w:rPr>
              <w:t>GEODETSKI</w:t>
            </w:r>
            <w:r>
              <w:rPr>
                <w:rFonts w:cs="Tahoma"/>
                <w:b w:val="0"/>
                <w:spacing w:val="20"/>
                <w:lang w:val="hr-HR"/>
              </w:rPr>
              <w:t xml:space="preserve"> </w:t>
            </w:r>
            <w:r>
              <w:rPr>
                <w:rFonts w:cs="Tahoma"/>
                <w:b w:val="0"/>
                <w:spacing w:val="20"/>
              </w:rPr>
              <w:t>SITUACIJSKI</w:t>
            </w:r>
            <w:r>
              <w:rPr>
                <w:rFonts w:cs="Tahoma"/>
                <w:b w:val="0"/>
                <w:spacing w:val="20"/>
                <w:lang w:val="hr-HR"/>
              </w:rPr>
              <w:t xml:space="preserve"> </w:t>
            </w:r>
            <w:r>
              <w:rPr>
                <w:rFonts w:cs="Tahoma"/>
                <w:b w:val="0"/>
                <w:spacing w:val="20"/>
              </w:rPr>
              <w:t>NACRT</w:t>
            </w:r>
            <w:r>
              <w:rPr>
                <w:rFonts w:cs="Tahoma"/>
                <w:b w:val="0"/>
                <w:spacing w:val="20"/>
                <w:lang w:val="hr-HR"/>
              </w:rPr>
              <w:t xml:space="preserve"> – </w:t>
            </w:r>
            <w:r>
              <w:rPr>
                <w:rFonts w:cs="Tahoma"/>
                <w:b w:val="0"/>
                <w:spacing w:val="20"/>
              </w:rPr>
              <w:t>PODLOGA</w:t>
            </w:r>
            <w:r>
              <w:rPr>
                <w:rFonts w:cs="Tahoma"/>
                <w:b w:val="0"/>
                <w:spacing w:val="20"/>
                <w:lang w:val="hr-HR"/>
              </w:rPr>
              <w:t xml:space="preserve"> </w:t>
            </w:r>
            <w:r>
              <w:rPr>
                <w:rFonts w:cs="Tahoma"/>
                <w:b w:val="0"/>
                <w:spacing w:val="20"/>
              </w:rPr>
              <w:t>ZA</w:t>
            </w:r>
            <w:r>
              <w:rPr>
                <w:rFonts w:cs="Tahoma"/>
                <w:b w:val="0"/>
                <w:spacing w:val="20"/>
                <w:lang w:val="hr-HR"/>
              </w:rPr>
              <w:t xml:space="preserve"> </w:t>
            </w:r>
            <w:r>
              <w:rPr>
                <w:rFonts w:cs="Tahoma"/>
                <w:b w:val="0"/>
                <w:spacing w:val="20"/>
              </w:rPr>
              <w:t>IZRADU</w:t>
            </w:r>
            <w:r>
              <w:rPr>
                <w:rFonts w:cs="Tahoma"/>
                <w:b w:val="0"/>
                <w:spacing w:val="20"/>
                <w:lang w:val="hr-HR"/>
              </w:rPr>
              <w:t xml:space="preserve"> </w:t>
            </w:r>
            <w:r>
              <w:rPr>
                <w:rFonts w:cs="Tahoma"/>
                <w:b w:val="0"/>
                <w:spacing w:val="20"/>
              </w:rPr>
              <w:t>PLANA</w:t>
            </w:r>
          </w:p>
        </w:tc>
      </w:tr>
      <w:tr w:rsidR="00000000">
        <w:tc>
          <w:tcPr>
            <w:tcW w:w="10173" w:type="dxa"/>
          </w:tcPr>
          <w:p w:rsidR="00000000" w:rsidRDefault="00EA1956">
            <w:pPr>
              <w:pStyle w:val="BodyTextIndent"/>
              <w:spacing w:before="100" w:beforeAutospacing="1"/>
              <w:ind w:left="0" w:firstLine="426"/>
              <w:rPr>
                <w:rFonts w:cs="Tahoma"/>
                <w:b w:val="0"/>
                <w:spacing w:val="20"/>
              </w:rPr>
            </w:pPr>
            <w:r>
              <w:rPr>
                <w:rFonts w:cs="Tahoma"/>
                <w:b w:val="0"/>
                <w:spacing w:val="20"/>
              </w:rPr>
              <w:t>2.   KORIŠTENJE  I  NAMJENA POVRŠINA</w:t>
            </w:r>
          </w:p>
        </w:tc>
      </w:tr>
      <w:tr w:rsidR="00000000">
        <w:tc>
          <w:tcPr>
            <w:tcW w:w="10173" w:type="dxa"/>
          </w:tcPr>
          <w:p w:rsidR="00000000" w:rsidRDefault="00EA1956">
            <w:pPr>
              <w:pStyle w:val="BodyTextIndent"/>
              <w:spacing w:before="100" w:beforeAutospacing="1"/>
              <w:ind w:left="0" w:firstLine="426"/>
              <w:rPr>
                <w:rFonts w:cs="Tahoma"/>
                <w:b w:val="0"/>
                <w:spacing w:val="20"/>
              </w:rPr>
            </w:pPr>
            <w:r>
              <w:rPr>
                <w:rFonts w:cs="Tahoma"/>
                <w:b w:val="0"/>
                <w:spacing w:val="20"/>
              </w:rPr>
              <w:t>3.   PLAN PROMETA</w:t>
            </w:r>
          </w:p>
        </w:tc>
      </w:tr>
      <w:tr w:rsidR="00000000">
        <w:tc>
          <w:tcPr>
            <w:tcW w:w="10173" w:type="dxa"/>
          </w:tcPr>
          <w:p w:rsidR="00000000" w:rsidRDefault="00EA1956">
            <w:pPr>
              <w:pStyle w:val="BodyTextIndent"/>
              <w:spacing w:before="100" w:beforeAutospacing="1"/>
              <w:ind w:left="0" w:firstLine="426"/>
              <w:rPr>
                <w:rFonts w:cs="Tahoma"/>
                <w:b w:val="0"/>
                <w:spacing w:val="20"/>
              </w:rPr>
            </w:pPr>
            <w:r>
              <w:rPr>
                <w:rFonts w:cs="Tahoma"/>
                <w:b w:val="0"/>
                <w:spacing w:val="20"/>
              </w:rPr>
              <w:t>4.   PLA</w:t>
            </w:r>
            <w:r>
              <w:rPr>
                <w:rFonts w:cs="Tahoma"/>
                <w:b w:val="0"/>
                <w:spacing w:val="20"/>
              </w:rPr>
              <w:t>NIRANA MREŽA PLINOOPSKRBE, VODOPSKRBE I ODVODNJE</w:t>
            </w:r>
          </w:p>
        </w:tc>
      </w:tr>
      <w:tr w:rsidR="00000000">
        <w:tc>
          <w:tcPr>
            <w:tcW w:w="10173" w:type="dxa"/>
          </w:tcPr>
          <w:p w:rsidR="00000000" w:rsidRDefault="00EA1956">
            <w:pPr>
              <w:pStyle w:val="BodyTextIndent"/>
              <w:spacing w:before="100" w:beforeAutospacing="1"/>
              <w:ind w:left="0" w:firstLine="426"/>
              <w:rPr>
                <w:rFonts w:cs="Tahoma"/>
                <w:b w:val="0"/>
                <w:spacing w:val="20"/>
                <w:lang w:val="de-DE"/>
              </w:rPr>
            </w:pPr>
            <w:r>
              <w:rPr>
                <w:rFonts w:cs="Tahoma"/>
                <w:b w:val="0"/>
                <w:spacing w:val="20"/>
                <w:lang w:val="de-DE"/>
              </w:rPr>
              <w:t>5.   PLANIRANA MREŽA ELEKTROOPSKRBE I JAVNE RASVJETE I TELEKOM. MREŽA</w:t>
            </w:r>
          </w:p>
        </w:tc>
      </w:tr>
      <w:tr w:rsidR="00000000">
        <w:tc>
          <w:tcPr>
            <w:tcW w:w="10173" w:type="dxa"/>
          </w:tcPr>
          <w:p w:rsidR="00000000" w:rsidRDefault="00EA1956">
            <w:pPr>
              <w:pStyle w:val="BodyTextIndent"/>
              <w:spacing w:before="100" w:beforeAutospacing="1"/>
              <w:ind w:left="0" w:firstLine="426"/>
              <w:rPr>
                <w:rFonts w:cs="Tahoma"/>
                <w:b w:val="0"/>
                <w:bCs/>
                <w:spacing w:val="20"/>
                <w:lang w:val="de-DE"/>
              </w:rPr>
            </w:pPr>
            <w:r>
              <w:rPr>
                <w:rFonts w:cs="Tahoma"/>
                <w:b w:val="0"/>
                <w:bCs/>
                <w:spacing w:val="20"/>
                <w:lang w:val="de-DE"/>
              </w:rPr>
              <w:t>6.  UVJETI UREĐENJA ZEMLJIŠTA,  KORIŠTENJA I ZAŠTITE POVRŠINA</w:t>
            </w:r>
          </w:p>
        </w:tc>
      </w:tr>
      <w:tr w:rsidR="00000000">
        <w:tc>
          <w:tcPr>
            <w:tcW w:w="10173" w:type="dxa"/>
          </w:tcPr>
          <w:p w:rsidR="00000000" w:rsidRDefault="00EA1956">
            <w:pPr>
              <w:pStyle w:val="BodyTextIndent"/>
              <w:spacing w:before="100" w:beforeAutospacing="1"/>
              <w:ind w:left="0" w:firstLine="426"/>
              <w:rPr>
                <w:rFonts w:cs="Tahoma"/>
                <w:b w:val="0"/>
                <w:bCs/>
                <w:spacing w:val="20"/>
                <w:lang w:val="de-DE"/>
              </w:rPr>
            </w:pPr>
            <w:r>
              <w:rPr>
                <w:rFonts w:cs="Tahoma"/>
                <w:b w:val="0"/>
                <w:bCs/>
                <w:spacing w:val="20"/>
                <w:lang w:val="de-DE"/>
              </w:rPr>
              <w:t>7.  UVJETI GRADNJE GRAĐEVINA</w:t>
            </w:r>
          </w:p>
        </w:tc>
      </w:tr>
    </w:tbl>
    <w:p w:rsidR="00000000" w:rsidRDefault="00EA1956">
      <w:pPr>
        <w:pStyle w:val="Normalstavci"/>
        <w:numPr>
          <w:ilvl w:val="0"/>
          <w:numId w:val="0"/>
        </w:numPr>
        <w:tabs>
          <w:tab w:val="clear" w:pos="851"/>
          <w:tab w:val="left" w:pos="284"/>
        </w:tabs>
        <w:ind w:left="284" w:hanging="284"/>
        <w:rPr>
          <w:rFonts w:ascii="Tahoma" w:hAnsi="Tahoma" w:cs="Tahoma"/>
          <w:spacing w:val="20"/>
          <w:sz w:val="20"/>
          <w:lang w:eastAsia="en-US"/>
        </w:rPr>
      </w:pPr>
    </w:p>
    <w:p w:rsidR="00000000" w:rsidRDefault="00EA1956">
      <w:pPr>
        <w:pStyle w:val="Normalstavci"/>
        <w:numPr>
          <w:ilvl w:val="0"/>
          <w:numId w:val="0"/>
        </w:numPr>
        <w:tabs>
          <w:tab w:val="clear" w:pos="851"/>
          <w:tab w:val="left" w:pos="426"/>
        </w:tabs>
        <w:ind w:left="425" w:hanging="425"/>
        <w:rPr>
          <w:rFonts w:ascii="Tahoma" w:hAnsi="Tahoma" w:cs="Tahoma"/>
          <w:spacing w:val="20"/>
          <w:sz w:val="20"/>
          <w:lang w:eastAsia="en-US"/>
        </w:rPr>
      </w:pPr>
      <w:r>
        <w:rPr>
          <w:rFonts w:ascii="Tahoma" w:hAnsi="Tahoma" w:cs="Tahoma"/>
          <w:spacing w:val="20"/>
          <w:sz w:val="20"/>
          <w:lang w:eastAsia="en-US"/>
        </w:rPr>
        <w:t>(6) Dosadašnji kartografski prikazi stavl</w:t>
      </w:r>
      <w:r>
        <w:rPr>
          <w:rFonts w:ascii="Tahoma" w:hAnsi="Tahoma" w:cs="Tahoma"/>
          <w:spacing w:val="20"/>
          <w:sz w:val="20"/>
          <w:lang w:eastAsia="en-US"/>
        </w:rPr>
        <w:t>jaju se van snage i zamjenjuju kartografskim  prikazima iz st.5. ovog članka.</w:t>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 xml:space="preserve">Članak </w:t>
      </w:r>
      <w:r>
        <w:rPr>
          <w:rFonts w:cs="Tahoma"/>
          <w:spacing w:val="20"/>
          <w:lang w:val="hr-HR"/>
        </w:rPr>
        <w:fldChar w:fldCharType="begin"/>
      </w:r>
      <w:r>
        <w:rPr>
          <w:rFonts w:cs="Tahoma"/>
          <w:spacing w:val="20"/>
          <w:lang w:val="hr-HR"/>
        </w:rPr>
        <w:instrText xml:space="preserve">AUTONUM </w:instrText>
      </w:r>
      <w:r>
        <w:rPr>
          <w:rFonts w:cs="Tahoma"/>
          <w:spacing w:val="20"/>
          <w:lang w:val="hr-HR"/>
        </w:rPr>
        <w:fldChar w:fldCharType="separate"/>
      </w:r>
      <w:r>
        <w:rPr>
          <w:rFonts w:cs="Tahoma"/>
          <w:spacing w:val="20"/>
          <w:lang w:val="hr-HR"/>
        </w:rPr>
        <w:t>1.</w:t>
      </w:r>
      <w:r>
        <w:rPr>
          <w:rFonts w:cs="Tahoma"/>
          <w:spacing w:val="20"/>
          <w:lang w:val="hr-HR"/>
        </w:rPr>
        <w:fldChar w:fldCharType="end"/>
      </w:r>
    </w:p>
    <w:p w:rsidR="00000000" w:rsidRDefault="00EA1956">
      <w:pPr>
        <w:pStyle w:val="Normalstavci"/>
        <w:numPr>
          <w:ilvl w:val="0"/>
          <w:numId w:val="0"/>
        </w:numPr>
        <w:tabs>
          <w:tab w:val="clear" w:pos="851"/>
        </w:tabs>
        <w:ind w:left="425" w:hanging="425"/>
      </w:pPr>
      <w:r>
        <w:rPr>
          <w:rFonts w:ascii="Tahoma" w:hAnsi="Tahoma" w:cs="Tahoma"/>
          <w:spacing w:val="20"/>
          <w:sz w:val="20"/>
          <w:lang w:eastAsia="en-US"/>
        </w:rPr>
        <w:t>(1)</w:t>
      </w:r>
      <w:r>
        <w:rPr>
          <w:rFonts w:ascii="Tahoma" w:hAnsi="Tahoma" w:cs="Tahoma"/>
          <w:spacing w:val="20"/>
          <w:sz w:val="20"/>
          <w:lang w:eastAsia="en-US"/>
        </w:rPr>
        <w:tab/>
        <w:t>Tekstualni i grafički dio ID UPU-a izrađeni su prema Pravilniku o sadržaju, mjerilima kartografskih prikaza, obveznim prostornim pokazateljima i standard</w:t>
      </w:r>
      <w:r>
        <w:rPr>
          <w:rFonts w:ascii="Tahoma" w:hAnsi="Tahoma" w:cs="Tahoma"/>
          <w:spacing w:val="20"/>
          <w:sz w:val="20"/>
          <w:lang w:eastAsia="en-US"/>
        </w:rPr>
        <w:t xml:space="preserve">u elaborata prostornih planova (Narodne novine broj 106/98, 39/04, 45/04 – ispravak </w:t>
      </w:r>
      <w:r>
        <w:t>163/04).</w:t>
      </w:r>
      <w:r>
        <w:br w:type="page"/>
      </w:r>
    </w:p>
    <w:p w:rsidR="00000000" w:rsidRDefault="00EA1956">
      <w:pPr>
        <w:spacing w:before="100" w:beforeAutospacing="1"/>
        <w:jc w:val="both"/>
        <w:outlineLvl w:val="0"/>
        <w:rPr>
          <w:rFonts w:ascii="Tahoma" w:hAnsi="Tahoma" w:cs="Tahoma"/>
          <w:spacing w:val="20"/>
          <w:sz w:val="20"/>
          <w:lang w:val="hr-HR"/>
        </w:rPr>
      </w:pPr>
    </w:p>
    <w:tbl>
      <w:tblPr>
        <w:tblW w:w="0" w:type="auto"/>
        <w:tblLook w:val="01E0" w:firstRow="1" w:lastRow="1" w:firstColumn="1" w:lastColumn="1" w:noHBand="0" w:noVBand="0"/>
      </w:tblPr>
      <w:tblGrid>
        <w:gridCol w:w="959"/>
        <w:gridCol w:w="9072"/>
      </w:tblGrid>
      <w:tr w:rsidR="00000000">
        <w:tc>
          <w:tcPr>
            <w:tcW w:w="959" w:type="dxa"/>
            <w:shd w:val="clear" w:color="auto" w:fill="FFFFFF"/>
          </w:tcPr>
          <w:p w:rsidR="00000000" w:rsidRDefault="00EA1956">
            <w:pPr>
              <w:pStyle w:val="BodyTextIndent"/>
              <w:spacing w:before="100" w:beforeAutospacing="1"/>
              <w:ind w:left="0" w:firstLine="0"/>
              <w:rPr>
                <w:rFonts w:cs="Tahoma"/>
                <w:sz w:val="24"/>
                <w:szCs w:val="24"/>
                <w:lang w:val="hr-HR"/>
              </w:rPr>
            </w:pPr>
            <w:r>
              <w:rPr>
                <w:rFonts w:cs="Tahoma"/>
                <w:sz w:val="24"/>
                <w:szCs w:val="24"/>
                <w:lang w:val="hr-HR"/>
              </w:rPr>
              <w:t>II</w:t>
            </w:r>
          </w:p>
        </w:tc>
        <w:tc>
          <w:tcPr>
            <w:tcW w:w="9072" w:type="dxa"/>
            <w:shd w:val="clear" w:color="auto" w:fill="FFFFFF"/>
          </w:tcPr>
          <w:p w:rsidR="00000000" w:rsidRDefault="00EA1956">
            <w:pPr>
              <w:pStyle w:val="BodyTextIndent"/>
              <w:spacing w:before="100" w:beforeAutospacing="1"/>
              <w:ind w:left="0" w:firstLine="0"/>
              <w:rPr>
                <w:rFonts w:cs="Tahoma"/>
                <w:sz w:val="24"/>
                <w:szCs w:val="24"/>
                <w:lang w:val="hr-HR"/>
              </w:rPr>
            </w:pPr>
            <w:r>
              <w:rPr>
                <w:rFonts w:cs="Tahoma"/>
                <w:sz w:val="24"/>
                <w:szCs w:val="24"/>
                <w:lang w:val="hr-HR"/>
              </w:rPr>
              <w:t>IZMJENA I DOPUNA ODREDBI ZA PROVOĐENJE</w:t>
            </w:r>
          </w:p>
        </w:tc>
      </w:tr>
    </w:tbl>
    <w:p w:rsidR="00000000" w:rsidRDefault="00EA1956">
      <w:pPr>
        <w:spacing w:before="100" w:beforeAutospacing="1"/>
        <w:ind w:firstLine="426"/>
        <w:jc w:val="both"/>
        <w:outlineLvl w:val="0"/>
        <w:rPr>
          <w:rFonts w:ascii="Tahoma" w:hAnsi="Tahoma" w:cs="Tahoma"/>
          <w:spacing w:val="20"/>
          <w:sz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5.</w:t>
      </w:r>
    </w:p>
    <w:p w:rsidR="00000000" w:rsidRDefault="00EA1956">
      <w:pPr>
        <w:pStyle w:val="BodyTextIndent"/>
        <w:spacing w:before="100" w:beforeAutospacing="1" w:line="360" w:lineRule="auto"/>
        <w:rPr>
          <w:rFonts w:cs="Tahoma"/>
          <w:b w:val="0"/>
          <w:spacing w:val="20"/>
          <w:lang w:val="hr-HR"/>
        </w:rPr>
      </w:pPr>
      <w:r>
        <w:rPr>
          <w:rFonts w:cs="Tahoma"/>
          <w:spacing w:val="20"/>
          <w:lang w:val="hr-HR"/>
        </w:rPr>
        <w:t>U članku 4.</w:t>
      </w:r>
      <w:r>
        <w:rPr>
          <w:rFonts w:cs="Tahoma"/>
          <w:b w:val="0"/>
          <w:spacing w:val="20"/>
          <w:lang w:val="hr-HR"/>
        </w:rPr>
        <w:t xml:space="preserve"> mijenja se u prvom stavku točka 4. (alineja) tako da glasi:</w:t>
      </w:r>
    </w:p>
    <w:p w:rsidR="00000000" w:rsidRDefault="00EA1956">
      <w:pPr>
        <w:numPr>
          <w:ilvl w:val="0"/>
          <w:numId w:val="4"/>
        </w:numPr>
        <w:tabs>
          <w:tab w:val="clear" w:pos="360"/>
          <w:tab w:val="num" w:pos="709"/>
        </w:tabs>
        <w:ind w:left="709" w:hanging="283"/>
        <w:jc w:val="both"/>
        <w:rPr>
          <w:rFonts w:ascii="Tahoma" w:hAnsi="Tahoma" w:cs="Tahoma"/>
          <w:spacing w:val="20"/>
          <w:sz w:val="20"/>
          <w:lang w:val="hr-HR"/>
        </w:rPr>
      </w:pPr>
      <w:r>
        <w:rPr>
          <w:rFonts w:ascii="Tahoma" w:hAnsi="Tahoma" w:cs="Tahoma"/>
          <w:spacing w:val="20"/>
          <w:sz w:val="20"/>
          <w:lang w:val="hr-HR"/>
        </w:rPr>
        <w:t>površine za formiranje građevnih če</w:t>
      </w:r>
      <w:r>
        <w:rPr>
          <w:rFonts w:ascii="Tahoma" w:hAnsi="Tahoma" w:cs="Tahoma"/>
          <w:spacing w:val="20"/>
          <w:sz w:val="20"/>
          <w:lang w:val="hr-HR"/>
        </w:rPr>
        <w:t>stica i izgradnju građevina proizvodne namjene – pretežito zanatska / oznake I1 /</w:t>
      </w:r>
    </w:p>
    <w:p w:rsidR="00000000" w:rsidRDefault="00EA1956">
      <w:pPr>
        <w:ind w:left="709"/>
        <w:jc w:val="both"/>
        <w:rPr>
          <w:rFonts w:ascii="Tahoma" w:hAnsi="Tahoma" w:cs="Tahoma"/>
          <w:spacing w:val="20"/>
          <w:sz w:val="20"/>
          <w:lang w:val="hr-HR"/>
        </w:rPr>
      </w:pPr>
    </w:p>
    <w:p w:rsidR="00000000" w:rsidRDefault="00EA1956">
      <w:pPr>
        <w:ind w:left="709"/>
        <w:jc w:val="both"/>
        <w:rPr>
          <w:rFonts w:ascii="Tahoma" w:hAnsi="Tahoma" w:cs="Tahoma"/>
          <w:spacing w:val="20"/>
          <w:sz w:val="20"/>
          <w:lang w:val="hr-HR"/>
        </w:rPr>
      </w:pPr>
      <w:r>
        <w:rPr>
          <w:rFonts w:ascii="Tahoma" w:hAnsi="Tahoma" w:cs="Tahoma"/>
          <w:spacing w:val="20"/>
          <w:sz w:val="20"/>
          <w:lang w:val="hr-HR"/>
        </w:rPr>
        <w:t>u istom članku dodaje se  13. Točka (alineja) koja glasi:</w:t>
      </w:r>
    </w:p>
    <w:p w:rsidR="00000000" w:rsidRDefault="00EA1956">
      <w:pPr>
        <w:pStyle w:val="Odlomakpopisa"/>
        <w:rPr>
          <w:rFonts w:ascii="Tahoma" w:hAnsi="Tahoma" w:cs="Tahoma"/>
          <w:spacing w:val="20"/>
          <w:sz w:val="20"/>
          <w:lang w:val="hr-HR"/>
        </w:rPr>
      </w:pPr>
    </w:p>
    <w:p w:rsidR="00000000" w:rsidRDefault="00EA1956">
      <w:pPr>
        <w:numPr>
          <w:ilvl w:val="0"/>
          <w:numId w:val="10"/>
        </w:numPr>
        <w:ind w:left="709" w:hanging="283"/>
        <w:jc w:val="both"/>
        <w:rPr>
          <w:rFonts w:ascii="Tahoma" w:hAnsi="Tahoma" w:cs="Tahoma"/>
          <w:spacing w:val="20"/>
          <w:sz w:val="20"/>
          <w:lang w:val="hr-HR"/>
        </w:rPr>
      </w:pPr>
      <w:r>
        <w:rPr>
          <w:rFonts w:ascii="Tahoma" w:hAnsi="Tahoma" w:cs="Tahoma"/>
          <w:spacing w:val="20"/>
          <w:sz w:val="20"/>
          <w:lang w:val="hr-HR"/>
        </w:rPr>
        <w:t>površina za formiranje građevne čestice i izgradnju građevine društvene namjene –    / oznake D /</w:t>
      </w:r>
    </w:p>
    <w:p w:rsidR="00000000" w:rsidRDefault="00EA1956">
      <w:pPr>
        <w:ind w:left="1145" w:hanging="719"/>
        <w:jc w:val="both"/>
        <w:rPr>
          <w:rFonts w:ascii="Tahoma" w:hAnsi="Tahoma" w:cs="Tahoma"/>
          <w:spacing w:val="20"/>
          <w:sz w:val="20"/>
          <w:lang w:val="hr-HR"/>
        </w:rPr>
      </w:pPr>
    </w:p>
    <w:p w:rsidR="00000000" w:rsidRDefault="00EA1956">
      <w:pPr>
        <w:ind w:left="425"/>
        <w:jc w:val="both"/>
        <w:rPr>
          <w:rFonts w:ascii="Tahoma" w:hAnsi="Tahoma" w:cs="Tahoma"/>
          <w:spacing w:val="20"/>
          <w:sz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6.</w:t>
      </w:r>
    </w:p>
    <w:p w:rsidR="00000000" w:rsidRDefault="00EA1956">
      <w:pPr>
        <w:pStyle w:val="BodyTextIndent"/>
        <w:spacing w:before="100" w:beforeAutospacing="1" w:line="360" w:lineRule="auto"/>
        <w:rPr>
          <w:rFonts w:cs="Tahoma"/>
          <w:b w:val="0"/>
          <w:bCs/>
          <w:spacing w:val="20"/>
          <w:lang w:val="hr-HR"/>
        </w:rPr>
      </w:pPr>
      <w:r>
        <w:rPr>
          <w:rFonts w:cs="Tahoma"/>
          <w:spacing w:val="20"/>
          <w:lang w:val="hr-HR"/>
        </w:rPr>
        <w:t>Član</w:t>
      </w:r>
      <w:r>
        <w:rPr>
          <w:rFonts w:cs="Tahoma"/>
          <w:spacing w:val="20"/>
          <w:lang w:val="hr-HR"/>
        </w:rPr>
        <w:t xml:space="preserve">ak 6. </w:t>
      </w:r>
      <w:r>
        <w:rPr>
          <w:rFonts w:cs="Tahoma"/>
          <w:b w:val="0"/>
          <w:spacing w:val="20"/>
          <w:lang w:val="hr-HR"/>
        </w:rPr>
        <w:t>zamjenjuje se novim člankom koji glasi</w:t>
      </w:r>
      <w:r>
        <w:rPr>
          <w:rFonts w:cs="Tahoma"/>
          <w:b w:val="0"/>
          <w:bCs/>
          <w:spacing w:val="20"/>
          <w:lang w:val="hr-HR"/>
        </w:rPr>
        <w:t xml:space="preserve">: </w:t>
      </w:r>
    </w:p>
    <w:p w:rsidR="00000000" w:rsidRDefault="00EA1956">
      <w:pPr>
        <w:pStyle w:val="BodyTextIndent"/>
        <w:numPr>
          <w:ilvl w:val="0"/>
          <w:numId w:val="3"/>
        </w:numPr>
        <w:shd w:val="clear" w:color="auto" w:fill="FFFFFF"/>
        <w:spacing w:before="100" w:beforeAutospacing="1"/>
        <w:ind w:hanging="720"/>
        <w:jc w:val="both"/>
        <w:rPr>
          <w:rFonts w:cs="Tahoma"/>
          <w:b w:val="0"/>
          <w:spacing w:val="20"/>
          <w:lang w:val="hr-HR"/>
        </w:rPr>
      </w:pPr>
      <w:r>
        <w:rPr>
          <w:rFonts w:cs="Tahoma"/>
          <w:b w:val="0"/>
          <w:spacing w:val="20"/>
          <w:lang w:val="hr-HR"/>
        </w:rPr>
        <w:t>Na građevnim česticama mješovite namjene (oznake M1 i M2) osnovna građevina može biti stambena ili stambeno poslovna, s time da se na jednoj građevnoj čestici može graditi samo jedna  (osnovna) građevina u  ko</w:t>
      </w:r>
      <w:r>
        <w:rPr>
          <w:rFonts w:cs="Tahoma"/>
          <w:b w:val="0"/>
          <w:spacing w:val="20"/>
          <w:lang w:val="hr-HR"/>
        </w:rPr>
        <w:t xml:space="preserve">joj su objedinjeni svi sadržaji čestice. Uz osnovnu građevinu se mogu dodatno graditi jedna ili više pomoćnih  građevina čija površina ulazi u dozvoljenu površinu ukupne izgradnje na čestici (kig).  </w:t>
      </w:r>
    </w:p>
    <w:p w:rsidR="00000000" w:rsidRDefault="00EA1956">
      <w:pPr>
        <w:pStyle w:val="BodyTextIndent"/>
        <w:numPr>
          <w:ilvl w:val="0"/>
          <w:numId w:val="3"/>
        </w:numPr>
        <w:shd w:val="clear" w:color="auto" w:fill="FFFFFF"/>
        <w:spacing w:before="100" w:beforeAutospacing="1"/>
        <w:ind w:hanging="720"/>
        <w:jc w:val="both"/>
        <w:rPr>
          <w:rFonts w:cs="Tahoma"/>
          <w:b w:val="0"/>
          <w:spacing w:val="20"/>
          <w:lang w:val="hr-HR"/>
        </w:rPr>
      </w:pPr>
      <w:r>
        <w:rPr>
          <w:rFonts w:cs="Tahoma"/>
          <w:b w:val="0"/>
          <w:spacing w:val="20"/>
          <w:lang w:val="hr-HR"/>
        </w:rPr>
        <w:t>Pomoćna građevina je građevina koja namjenom upotpunjuje</w:t>
      </w:r>
      <w:r>
        <w:rPr>
          <w:rFonts w:cs="Tahoma"/>
          <w:b w:val="0"/>
          <w:spacing w:val="20"/>
          <w:lang w:val="hr-HR"/>
        </w:rPr>
        <w:t xml:space="preserve"> individualnu građevinu ( prostori za rad, garaže, spremišta ogrijeva  -vrtnog alata i druge pomoćne prostorije koje služe za redovnu uporabu osnovne građevine). Pomoćne građevine se ne mogu graditi na građevinskom pravcu, već iza osnovne građevine.</w:t>
      </w:r>
    </w:p>
    <w:p w:rsidR="00000000" w:rsidRDefault="00EA1956">
      <w:pPr>
        <w:pStyle w:val="BodyTextIndent"/>
        <w:numPr>
          <w:ilvl w:val="0"/>
          <w:numId w:val="3"/>
        </w:numPr>
        <w:spacing w:before="100" w:beforeAutospacing="1"/>
        <w:ind w:hanging="720"/>
        <w:jc w:val="both"/>
        <w:rPr>
          <w:rFonts w:cs="Tahoma"/>
          <w:b w:val="0"/>
          <w:spacing w:val="20"/>
          <w:lang w:val="hr-HR"/>
        </w:rPr>
      </w:pPr>
      <w:r>
        <w:rPr>
          <w:rFonts w:cs="Tahoma"/>
          <w:b w:val="0"/>
          <w:spacing w:val="20"/>
          <w:lang w:val="hr-HR"/>
        </w:rPr>
        <w:t>Na gra</w:t>
      </w:r>
      <w:r>
        <w:rPr>
          <w:rFonts w:cs="Tahoma"/>
          <w:b w:val="0"/>
          <w:spacing w:val="20"/>
          <w:lang w:val="hr-HR"/>
        </w:rPr>
        <w:t>đevnim česticama mješovite namjene ( oznake M1 i M2) poslovni i/ili drugi  kompatibilni sadržaji  za tihe i čiste djelatnosti ( intelektualne i slične usluge koje se obavljaju u uredima te osobne usluge pretežito obrtničke razine ) mogu iznositi najviše 30</w:t>
      </w:r>
      <w:r>
        <w:rPr>
          <w:rFonts w:cs="Tahoma"/>
          <w:b w:val="0"/>
          <w:spacing w:val="20"/>
          <w:lang w:val="hr-HR"/>
        </w:rPr>
        <w:t>%  BRP – bruto razvijene površine ( ukupna površina svih etaža svih građevina na građevnoj čestici ).</w:t>
      </w:r>
    </w:p>
    <w:p w:rsidR="00000000" w:rsidRDefault="00EA1956">
      <w:pPr>
        <w:pStyle w:val="BodyTextIndent"/>
        <w:spacing w:before="100" w:beforeAutospacing="1"/>
        <w:ind w:left="360" w:firstLine="0"/>
        <w:rPr>
          <w:rFonts w:cs="Tahoma"/>
          <w:b w:val="0"/>
          <w:spacing w:val="20"/>
          <w:lang w:val="hr-HR"/>
        </w:rPr>
      </w:pPr>
    </w:p>
    <w:p w:rsidR="00000000" w:rsidRDefault="00EA1956">
      <w:pPr>
        <w:pStyle w:val="BodyTextIndent"/>
        <w:shd w:val="clear" w:color="auto" w:fill="FFFFFF"/>
        <w:spacing w:before="100" w:beforeAutospacing="1"/>
        <w:ind w:left="720" w:firstLine="0"/>
        <w:jc w:val="both"/>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7.</w:t>
      </w:r>
    </w:p>
    <w:p w:rsidR="00000000" w:rsidRDefault="00EA1956">
      <w:pPr>
        <w:pStyle w:val="BodyTextIndent"/>
        <w:spacing w:before="100" w:beforeAutospacing="1" w:line="360" w:lineRule="auto"/>
        <w:rPr>
          <w:rFonts w:cs="Tahoma"/>
          <w:b w:val="0"/>
          <w:spacing w:val="20"/>
          <w:lang w:val="hr-HR"/>
        </w:rPr>
      </w:pPr>
      <w:r>
        <w:rPr>
          <w:rFonts w:cs="Tahoma"/>
          <w:spacing w:val="20"/>
          <w:lang w:val="hr-HR"/>
        </w:rPr>
        <w:t>U članku 7.</w:t>
      </w:r>
      <w:r>
        <w:rPr>
          <w:rFonts w:cs="Tahoma"/>
          <w:b w:val="0"/>
          <w:spacing w:val="20"/>
          <w:lang w:val="hr-HR"/>
        </w:rPr>
        <w:t xml:space="preserve"> iza 1. stavka dodaju se  novi  2. i 3.  koji glase:</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(2)</w:t>
      </w:r>
      <w:r>
        <w:rPr>
          <w:rFonts w:cs="Tahoma"/>
          <w:b w:val="0"/>
          <w:spacing w:val="20"/>
          <w:lang w:val="hr-HR"/>
        </w:rPr>
        <w:tab/>
        <w:t xml:space="preserve">Na površinama građevnih čestica mješovite namjene (oznake M3) pojedinačne </w:t>
      </w:r>
      <w:r>
        <w:rPr>
          <w:rFonts w:cs="Tahoma"/>
          <w:b w:val="0"/>
          <w:spacing w:val="20"/>
          <w:lang w:val="hr-HR"/>
        </w:rPr>
        <w:t xml:space="preserve"> čestice na kojima postoji ili se predviđa stambeni sadržaj mogu se koristiti kao isključivo stambene ili na način da se stanovanje miješa s pratećim sadržajima poslovne namjene, tako da su na pojedinačnoj čestici individualne gradnje tihe i čiste djelatno</w:t>
      </w:r>
      <w:r>
        <w:rPr>
          <w:rFonts w:cs="Tahoma"/>
          <w:b w:val="0"/>
          <w:spacing w:val="20"/>
          <w:lang w:val="hr-HR"/>
        </w:rPr>
        <w:t>sti do 70% BRP po čestici, kao pretežito poslovne djelatnosti, kod obavljanja kojih se ne javljaju negativni utjecaji na okoliš u pogledu povećanja buke, zagađenja zraka i slično, odnosno:</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intelektualne i slične usluge , koje se obavljaju u uredima,</w:t>
      </w:r>
    </w:p>
    <w:p w:rsidR="00000000" w:rsidRDefault="00EA1956">
      <w:pPr>
        <w:pStyle w:val="BodyTextIndent"/>
        <w:tabs>
          <w:tab w:val="left" w:pos="709"/>
        </w:tabs>
        <w:spacing w:before="100" w:beforeAutospacing="1"/>
        <w:ind w:left="709" w:hanging="425"/>
        <w:rPr>
          <w:rFonts w:cs="Tahoma"/>
          <w:b w:val="0"/>
          <w:spacing w:val="20"/>
          <w:lang w:val="hr-HR"/>
        </w:rPr>
      </w:pPr>
      <w:r>
        <w:rPr>
          <w:rFonts w:cs="Tahoma"/>
          <w:b w:val="0"/>
          <w:spacing w:val="20"/>
          <w:lang w:val="hr-HR"/>
        </w:rPr>
        <w:tab/>
        <w:t xml:space="preserve">- </w:t>
      </w:r>
      <w:r>
        <w:rPr>
          <w:rFonts w:cs="Tahoma"/>
          <w:b w:val="0"/>
          <w:spacing w:val="20"/>
          <w:lang w:val="hr-HR"/>
        </w:rPr>
        <w:t>osobne usluge, pretežito obrtničke razine ( frizerske, fotografske, krojačke, postolarske i slično)</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specijalizirane usluge koje se obavljaju u malim ordinacijama ( farmaceutske, liječničke, veterinarske usluge i slično)</w:t>
      </w:r>
      <w:r>
        <w:rPr>
          <w:rFonts w:cs="Tahoma"/>
          <w:b w:val="0"/>
          <w:spacing w:val="20"/>
          <w:lang w:val="hr-HR"/>
        </w:rPr>
        <w:br w:type="page"/>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specijalizirane trgovačke dje</w:t>
      </w:r>
      <w:r>
        <w:rPr>
          <w:rFonts w:cs="Tahoma"/>
          <w:b w:val="0"/>
          <w:spacing w:val="20"/>
          <w:lang w:val="hr-HR"/>
        </w:rPr>
        <w:t>latnosti prikladne za obavljanje u malim prostorima i bez potrebe za većim skladištima</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ugostiteljsko turističke djelatnosti bez bučnih muzičkih ili drugih bučnih sadržaja</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određene vrste socijalnih usluga dnevnog ili stacionarnog tipa</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druge djelatn</w:t>
      </w:r>
      <w:r>
        <w:rPr>
          <w:rFonts w:cs="Tahoma"/>
          <w:b w:val="0"/>
          <w:spacing w:val="20"/>
          <w:lang w:val="hr-HR"/>
        </w:rPr>
        <w:t>osti koje nemaju negativni učinak na okoliš, niti na kvalitetu stanovanja</w:t>
      </w:r>
    </w:p>
    <w:p w:rsidR="00000000" w:rsidRDefault="00EA1956">
      <w:pPr>
        <w:pStyle w:val="BodyTextIndent"/>
        <w:spacing w:before="100" w:beforeAutospacing="1"/>
        <w:ind w:left="993" w:hanging="284"/>
        <w:jc w:val="both"/>
        <w:rPr>
          <w:rFonts w:cs="Tahoma"/>
          <w:b w:val="0"/>
          <w:spacing w:val="20"/>
          <w:lang w:val="hr-HR"/>
        </w:rPr>
      </w:pP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(3)</w:t>
      </w:r>
      <w:r>
        <w:rPr>
          <w:rFonts w:cs="Tahoma"/>
          <w:b w:val="0"/>
          <w:spacing w:val="20"/>
          <w:lang w:val="hr-HR"/>
        </w:rPr>
        <w:tab/>
        <w:t>Na površinama građevnih čestica mješovite namjene ( oznake M3 ) na česticama manjim od 1,5 ha na pojedinoj građevnoj čestici , na kojoj ne postoji i /ili nije predviđen stambeni</w:t>
      </w:r>
      <w:r>
        <w:rPr>
          <w:rFonts w:cs="Tahoma"/>
          <w:b w:val="0"/>
          <w:spacing w:val="20"/>
          <w:lang w:val="hr-HR"/>
        </w:rPr>
        <w:t xml:space="preserve"> sadržaj mogu se graditi:</w:t>
      </w:r>
    </w:p>
    <w:p w:rsidR="00000000" w:rsidRDefault="00EA1956">
      <w:pPr>
        <w:pStyle w:val="BodyTextIndent"/>
        <w:tabs>
          <w:tab w:val="left" w:pos="567"/>
        </w:tabs>
        <w:spacing w:before="100" w:beforeAutospacing="1"/>
        <w:ind w:left="720" w:hanging="425"/>
        <w:rPr>
          <w:rFonts w:cs="Tahoma"/>
          <w:b w:val="0"/>
          <w:spacing w:val="20"/>
          <w:lang w:val="hr-HR"/>
        </w:rPr>
      </w:pPr>
      <w:r>
        <w:rPr>
          <w:rFonts w:cs="Tahoma"/>
          <w:b w:val="0"/>
          <w:spacing w:val="20"/>
          <w:lang w:val="hr-HR"/>
        </w:rPr>
        <w:tab/>
        <w:t xml:space="preserve">  - kompleksi gospodarskih , poslovnih sadržaja – uslužnih i/ili trgovačkih ( trgovački   centri, poslovni centri, upravni centri i slično), </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zdravstveni sadržaji</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građevine komunalnih usluga, osim za djelatnosti zbrinjavanj</w:t>
      </w:r>
      <w:r>
        <w:rPr>
          <w:rFonts w:cs="Tahoma"/>
          <w:b w:val="0"/>
          <w:spacing w:val="20"/>
          <w:lang w:val="hr-HR"/>
        </w:rPr>
        <w:t>a otpada</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društveni sadržaji</w:t>
      </w:r>
    </w:p>
    <w:p w:rsidR="00000000" w:rsidRDefault="00EA1956">
      <w:pPr>
        <w:pStyle w:val="BodyTextIndent"/>
        <w:spacing w:before="100" w:beforeAutospacing="1"/>
        <w:ind w:left="709" w:hanging="425"/>
        <w:rPr>
          <w:rFonts w:cs="Tahoma"/>
          <w:b w:val="0"/>
          <w:spacing w:val="20"/>
          <w:lang w:val="hr-HR"/>
        </w:rPr>
      </w:pPr>
      <w:r>
        <w:rPr>
          <w:rFonts w:cs="Tahoma"/>
          <w:b w:val="0"/>
          <w:spacing w:val="20"/>
          <w:lang w:val="hr-HR"/>
        </w:rPr>
        <w:tab/>
        <w:t>- kombinacija sadržaja iz ovog stavka i stavka 3. Ovog članka , ukoliko su im djelatnosti kompatibilne.</w:t>
      </w:r>
    </w:p>
    <w:p w:rsidR="00000000" w:rsidRDefault="00EA1956">
      <w:pPr>
        <w:pStyle w:val="BodyTextIndent"/>
        <w:spacing w:before="100" w:beforeAutospacing="1" w:line="360" w:lineRule="auto"/>
        <w:ind w:left="425" w:firstLine="0"/>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8.</w:t>
      </w:r>
    </w:p>
    <w:p w:rsidR="00000000" w:rsidRDefault="00EA1956">
      <w:pPr>
        <w:pStyle w:val="BodyTextIndent"/>
        <w:spacing w:before="100" w:beforeAutospacing="1" w:line="360" w:lineRule="auto"/>
        <w:rPr>
          <w:rFonts w:cs="Tahoma"/>
          <w:b w:val="0"/>
          <w:spacing w:val="20"/>
          <w:lang w:val="hr-HR"/>
        </w:rPr>
      </w:pPr>
      <w:r>
        <w:rPr>
          <w:rFonts w:cs="Tahoma"/>
          <w:spacing w:val="20"/>
          <w:lang w:val="hr-HR"/>
        </w:rPr>
        <w:t>Članak 8.</w:t>
      </w:r>
      <w:r>
        <w:rPr>
          <w:rFonts w:cs="Tahoma"/>
          <w:b w:val="0"/>
          <w:spacing w:val="20"/>
          <w:lang w:val="hr-HR"/>
        </w:rPr>
        <w:t xml:space="preserve"> zamjenjuje se novim člankom koji glasi:</w:t>
      </w:r>
    </w:p>
    <w:p w:rsidR="00000000" w:rsidRDefault="00EA1956">
      <w:pPr>
        <w:pStyle w:val="BodyTextIndent"/>
        <w:numPr>
          <w:ilvl w:val="0"/>
          <w:numId w:val="16"/>
        </w:numPr>
        <w:spacing w:before="100" w:beforeAutospacing="1"/>
        <w:ind w:hanging="644"/>
        <w:jc w:val="both"/>
        <w:rPr>
          <w:rFonts w:cs="Tahoma"/>
          <w:b w:val="0"/>
          <w:spacing w:val="20"/>
          <w:lang w:val="hr-HR"/>
        </w:rPr>
      </w:pPr>
      <w:r>
        <w:rPr>
          <w:rFonts w:cs="Tahoma"/>
          <w:b w:val="0"/>
          <w:spacing w:val="20"/>
          <w:lang w:val="hr-HR"/>
        </w:rPr>
        <w:t>Gospodarska namjena proizvodna - pretežito zanatska /oznaka</w:t>
      </w:r>
      <w:r>
        <w:rPr>
          <w:rFonts w:cs="Tahoma"/>
          <w:b w:val="0"/>
          <w:spacing w:val="20"/>
          <w:lang w:val="hr-HR"/>
        </w:rPr>
        <w:t xml:space="preserve"> I1/ omogućava gradnju poslovnih građevina i pogona, servisne i zanatske djelatnosti, skladišta i servisa te ostale djelatnosti koje svojim postojanjem i radom ne otežavaju i ugrožavaju ostale funkcije i okoliš u naselju.</w:t>
      </w:r>
    </w:p>
    <w:p w:rsidR="00000000" w:rsidRDefault="00EA1956">
      <w:pPr>
        <w:pStyle w:val="BodyTextIndent"/>
        <w:numPr>
          <w:ilvl w:val="0"/>
          <w:numId w:val="16"/>
        </w:numPr>
        <w:spacing w:before="100" w:beforeAutospacing="1"/>
        <w:ind w:hanging="644"/>
        <w:jc w:val="both"/>
        <w:rPr>
          <w:rFonts w:cs="Tahoma"/>
          <w:b w:val="0"/>
          <w:spacing w:val="20"/>
          <w:lang w:val="hr-HR"/>
        </w:rPr>
      </w:pPr>
      <w:r>
        <w:rPr>
          <w:rFonts w:cs="Tahoma"/>
          <w:b w:val="0"/>
          <w:spacing w:val="20"/>
          <w:lang w:val="hr-HR"/>
        </w:rPr>
        <w:t>Na građevnoj čestici proizvodne, p</w:t>
      </w:r>
      <w:r>
        <w:rPr>
          <w:rFonts w:cs="Tahoma"/>
          <w:b w:val="0"/>
          <w:spacing w:val="20"/>
          <w:lang w:val="hr-HR"/>
        </w:rPr>
        <w:t>retežito zanatske namjene /oznaka I1/ mogu se graditi, kao građevine osnovne namjene – jedna samostojeća građevina ili kompleks proizvodnih građevina obrtničke razine.</w:t>
      </w:r>
    </w:p>
    <w:p w:rsidR="00000000" w:rsidRDefault="00EA1956">
      <w:pPr>
        <w:pStyle w:val="BodyTextIndent"/>
        <w:numPr>
          <w:ilvl w:val="0"/>
          <w:numId w:val="16"/>
        </w:numPr>
        <w:spacing w:before="100" w:beforeAutospacing="1"/>
        <w:ind w:hanging="644"/>
        <w:jc w:val="both"/>
        <w:rPr>
          <w:rFonts w:cs="Tahoma"/>
          <w:b w:val="0"/>
          <w:spacing w:val="20"/>
          <w:lang w:val="hr-HR"/>
        </w:rPr>
      </w:pPr>
      <w:r>
        <w:rPr>
          <w:rFonts w:cs="Tahoma"/>
          <w:b w:val="0"/>
          <w:spacing w:val="20"/>
          <w:lang w:val="hr-HR"/>
        </w:rPr>
        <w:t>Unutar kompleksa se, kao prateći sadržaj mogu integrirati poslovni sadržaji u funkciji o</w:t>
      </w:r>
      <w:r>
        <w:rPr>
          <w:rFonts w:cs="Tahoma"/>
          <w:b w:val="0"/>
          <w:spacing w:val="20"/>
          <w:lang w:val="hr-HR"/>
        </w:rPr>
        <w:t>snovne djelatnosti – uprava, servis i trgovina vlastitih proizvoda.</w:t>
      </w:r>
    </w:p>
    <w:p w:rsidR="00000000" w:rsidRDefault="00EA1956">
      <w:pPr>
        <w:pStyle w:val="BodyTextIndent"/>
        <w:numPr>
          <w:ilvl w:val="0"/>
          <w:numId w:val="16"/>
        </w:numPr>
        <w:spacing w:before="100" w:beforeAutospacing="1"/>
        <w:ind w:hanging="644"/>
        <w:jc w:val="both"/>
        <w:rPr>
          <w:rFonts w:cs="Tahoma"/>
          <w:b w:val="0"/>
          <w:spacing w:val="20"/>
          <w:lang w:val="hr-HR"/>
        </w:rPr>
      </w:pPr>
      <w:r>
        <w:rPr>
          <w:rFonts w:cs="Tahoma"/>
          <w:b w:val="0"/>
          <w:spacing w:val="20"/>
          <w:lang w:val="hr-HR"/>
        </w:rPr>
        <w:t>Kao pomoćne građevine na čestici mogu se predvidjeti servisne i infrastrukturne građevine u funkciji obavljanja gospodarske djelatnosti.</w:t>
      </w:r>
    </w:p>
    <w:p w:rsidR="00000000" w:rsidRDefault="00EA1956">
      <w:pPr>
        <w:pStyle w:val="BodyTextIndent"/>
        <w:numPr>
          <w:ilvl w:val="0"/>
          <w:numId w:val="16"/>
        </w:numPr>
        <w:spacing w:before="100" w:beforeAutospacing="1"/>
        <w:ind w:hanging="644"/>
        <w:jc w:val="both"/>
        <w:rPr>
          <w:rFonts w:cs="Tahoma"/>
          <w:b w:val="0"/>
          <w:spacing w:val="20"/>
          <w:lang w:val="hr-HR"/>
        </w:rPr>
      </w:pPr>
      <w:r>
        <w:rPr>
          <w:rFonts w:cs="Tahoma"/>
          <w:b w:val="0"/>
          <w:spacing w:val="20"/>
          <w:lang w:val="hr-HR"/>
        </w:rPr>
        <w:t>Poslovnom građevinom za obavljanje zanatskih djelat</w:t>
      </w:r>
      <w:r>
        <w:rPr>
          <w:rFonts w:cs="Tahoma"/>
          <w:b w:val="0"/>
          <w:spacing w:val="20"/>
          <w:lang w:val="hr-HR"/>
        </w:rPr>
        <w:t>nosti smatra se građevina za obavljanje:</w:t>
      </w:r>
    </w:p>
    <w:p w:rsidR="00000000" w:rsidRDefault="00EA1956">
      <w:pPr>
        <w:pStyle w:val="BodyTextIndent"/>
        <w:spacing w:before="80"/>
        <w:ind w:left="1276" w:hanging="363"/>
        <w:jc w:val="both"/>
        <w:rPr>
          <w:rFonts w:cs="Tahoma"/>
          <w:b w:val="0"/>
          <w:spacing w:val="20"/>
          <w:lang w:val="hr-HR"/>
        </w:rPr>
      </w:pPr>
      <w:r>
        <w:rPr>
          <w:rFonts w:cs="Tahoma"/>
          <w:b w:val="0"/>
          <w:spacing w:val="20"/>
          <w:lang w:val="hr-HR"/>
        </w:rPr>
        <w:t>-</w:t>
      </w:r>
      <w:r>
        <w:rPr>
          <w:rFonts w:cs="Tahoma"/>
          <w:b w:val="0"/>
          <w:spacing w:val="20"/>
          <w:lang w:val="hr-HR"/>
        </w:rPr>
        <w:tab/>
        <w:t>financija, tehničkih i poslovnih usluga te informacijskih djelatnosti (uredi);</w:t>
      </w:r>
    </w:p>
    <w:p w:rsidR="00000000" w:rsidRDefault="00EA1956">
      <w:pPr>
        <w:pStyle w:val="BodyTextIndent"/>
        <w:numPr>
          <w:ilvl w:val="2"/>
          <w:numId w:val="15"/>
        </w:numPr>
        <w:spacing w:before="80"/>
        <w:ind w:left="1270" w:hanging="357"/>
        <w:rPr>
          <w:rFonts w:cs="Tahoma"/>
          <w:b w:val="0"/>
          <w:spacing w:val="20"/>
          <w:lang w:val="hr-HR"/>
        </w:rPr>
      </w:pPr>
      <w:r>
        <w:rPr>
          <w:rFonts w:cs="Tahoma"/>
          <w:b w:val="0"/>
          <w:spacing w:val="20"/>
          <w:lang w:val="hr-HR"/>
        </w:rPr>
        <w:t>tehničkih servisa (automehaničarske, autolimarske, vulkanizerske, autoelektričarske i druge radionice);</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građevinarstva (armiračke, tes</w:t>
      </w:r>
      <w:r>
        <w:rPr>
          <w:rFonts w:cs="Tahoma"/>
          <w:b w:val="0"/>
          <w:spacing w:val="20"/>
          <w:lang w:val="hr-HR"/>
        </w:rPr>
        <w:t>arske, stolarske i slične radionice);</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prerada drva (stolarske radionice);</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otkup i preradu biljnih poljoprivrednih proizvoda;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proizvodnju proizvoda od tekstila, kože, stakla, metala, drva, kamena, plastike;</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ostale zanatske i proizvodne djelatnosti koje buko</w:t>
      </w:r>
      <w:r>
        <w:rPr>
          <w:rFonts w:cs="Tahoma"/>
          <w:b w:val="0"/>
          <w:spacing w:val="20"/>
          <w:lang w:val="hr-HR"/>
        </w:rPr>
        <w:t>m i onečišćenjem ne utječu na prostor.</w:t>
      </w:r>
    </w:p>
    <w:p w:rsidR="00000000" w:rsidRDefault="00EA1956">
      <w:pPr>
        <w:pStyle w:val="BodyTextIndent"/>
        <w:numPr>
          <w:ilvl w:val="0"/>
          <w:numId w:val="16"/>
        </w:numPr>
        <w:spacing w:before="100" w:beforeAutospacing="1"/>
        <w:ind w:hanging="644"/>
        <w:rPr>
          <w:rFonts w:cs="Tahoma"/>
          <w:b w:val="0"/>
          <w:spacing w:val="20"/>
          <w:lang w:val="hr-HR"/>
        </w:rPr>
      </w:pPr>
      <w:r>
        <w:rPr>
          <w:rFonts w:cs="Tahoma"/>
          <w:b w:val="0"/>
          <w:spacing w:val="20"/>
          <w:lang w:val="hr-HR"/>
        </w:rPr>
        <w:t>Uz građevine osnovne i prateće namjene je na čestici, kao pomoćne, moguće graditi servisne i infrastrukturne građevine u funkciji gospodarske djelatnosti:</w:t>
      </w:r>
      <w:r>
        <w:rPr>
          <w:rFonts w:cs="Tahoma"/>
          <w:b w:val="0"/>
          <w:spacing w:val="20"/>
          <w:lang w:val="hr-HR"/>
        </w:rPr>
        <w:br w:type="page"/>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porte;</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prostore ugostiteljske namjene kao restorane za vlasti</w:t>
      </w:r>
      <w:r>
        <w:rPr>
          <w:rFonts w:cs="Tahoma"/>
          <w:b w:val="0"/>
          <w:spacing w:val="20"/>
          <w:lang w:val="hr-HR"/>
        </w:rPr>
        <w:t>te potrebe te caffe barove i snack barove javnog korištenja;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parkirališta i garaže za vozila;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nadstrešnice za parkirališta;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otvorena skladišta;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utovarno–istovarne rampe.</w:t>
      </w:r>
    </w:p>
    <w:p w:rsidR="00000000" w:rsidRDefault="00EA1956">
      <w:pPr>
        <w:pStyle w:val="BodyTextIndent"/>
        <w:numPr>
          <w:ilvl w:val="0"/>
          <w:numId w:val="16"/>
        </w:numPr>
        <w:spacing w:before="100" w:beforeAutospacing="1"/>
        <w:ind w:hanging="644"/>
        <w:jc w:val="both"/>
        <w:rPr>
          <w:rFonts w:cs="Tahoma"/>
          <w:b w:val="0"/>
          <w:spacing w:val="20"/>
          <w:lang w:val="hr-HR"/>
        </w:rPr>
      </w:pPr>
      <w:r>
        <w:rPr>
          <w:rFonts w:cs="Tahoma"/>
          <w:b w:val="0"/>
          <w:spacing w:val="20"/>
          <w:lang w:val="hr-HR"/>
        </w:rPr>
        <w:t>Unutar čestica ne mogu se graditi građevine za: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primarnu biljnu proizvodnju i poljopri</w:t>
      </w:r>
      <w:r>
        <w:rPr>
          <w:rFonts w:cs="Tahoma"/>
          <w:b w:val="0"/>
          <w:spacing w:val="20"/>
          <w:lang w:val="hr-HR"/>
        </w:rPr>
        <w:t>vrednu proizvodnju uzgoja životinja;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klanje životinja;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preradu životinjskih ostataka;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proizvodnju kože, stakla i ljevaonice metala;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preradu otpada koji se ne može smatrati sekundarnim sirovinom;</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smještajno turističko–ugostiteljsku funkciju (hoteli, moteli,</w:t>
      </w:r>
      <w:r>
        <w:rPr>
          <w:rFonts w:cs="Tahoma"/>
          <w:b w:val="0"/>
          <w:spacing w:val="20"/>
          <w:lang w:val="hr-HR"/>
        </w:rPr>
        <w:t xml:space="preserve"> pansioni i slično) te,</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privremeno i stalno stanovanje.</w:t>
      </w:r>
    </w:p>
    <w:p w:rsidR="00000000" w:rsidRDefault="00EA1956">
      <w:pPr>
        <w:pStyle w:val="BodyTextIndent"/>
        <w:spacing w:before="100" w:beforeAutospacing="1" w:line="360" w:lineRule="auto"/>
        <w:ind w:left="709" w:hanging="283"/>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9.</w:t>
      </w:r>
    </w:p>
    <w:p w:rsidR="00000000" w:rsidRDefault="00EA1956">
      <w:pPr>
        <w:pStyle w:val="BodyTextIndent"/>
        <w:spacing w:before="100" w:beforeAutospacing="1" w:line="360" w:lineRule="auto"/>
        <w:ind w:left="709" w:hanging="709"/>
        <w:rPr>
          <w:rFonts w:cs="Tahoma"/>
          <w:b w:val="0"/>
          <w:spacing w:val="20"/>
          <w:lang w:val="hr-HR"/>
        </w:rPr>
      </w:pPr>
      <w:r>
        <w:rPr>
          <w:rFonts w:cs="Tahoma"/>
          <w:b w:val="0"/>
          <w:spacing w:val="20"/>
          <w:lang w:val="hr-HR"/>
        </w:rPr>
        <w:t xml:space="preserve">Iza </w:t>
      </w:r>
      <w:r>
        <w:rPr>
          <w:rFonts w:cs="Tahoma"/>
          <w:spacing w:val="20"/>
          <w:lang w:val="hr-HR"/>
        </w:rPr>
        <w:t>članka 9.</w:t>
      </w:r>
      <w:r>
        <w:rPr>
          <w:rFonts w:cs="Tahoma"/>
          <w:b w:val="0"/>
          <w:spacing w:val="20"/>
          <w:lang w:val="hr-HR"/>
        </w:rPr>
        <w:t xml:space="preserve"> Dodaje se članak </w:t>
      </w:r>
      <w:r>
        <w:rPr>
          <w:rFonts w:cs="Tahoma"/>
          <w:spacing w:val="20"/>
          <w:lang w:val="hr-HR"/>
        </w:rPr>
        <w:t>9.a</w:t>
      </w:r>
      <w:r>
        <w:rPr>
          <w:rFonts w:cs="Tahoma"/>
          <w:b w:val="0"/>
          <w:spacing w:val="20"/>
          <w:lang w:val="hr-HR"/>
        </w:rPr>
        <w:t xml:space="preserve"> Koji glasi:</w:t>
      </w:r>
    </w:p>
    <w:p w:rsidR="00000000" w:rsidRDefault="00EA1956">
      <w:pPr>
        <w:pStyle w:val="BodyTextIndent"/>
        <w:spacing w:before="80"/>
        <w:ind w:left="709" w:hanging="709"/>
        <w:jc w:val="both"/>
        <w:rPr>
          <w:rFonts w:cs="Tahoma"/>
          <w:b w:val="0"/>
          <w:spacing w:val="20"/>
          <w:lang w:val="hr-HR"/>
        </w:rPr>
      </w:pPr>
      <w:r>
        <w:rPr>
          <w:rFonts w:cs="Tahoma"/>
          <w:b w:val="0"/>
          <w:spacing w:val="20"/>
          <w:lang w:val="hr-HR"/>
        </w:rPr>
        <w:t>(1)</w:t>
      </w:r>
      <w:r>
        <w:rPr>
          <w:rFonts w:cs="Tahoma"/>
          <w:b w:val="0"/>
          <w:spacing w:val="20"/>
          <w:lang w:val="hr-HR"/>
        </w:rPr>
        <w:tab/>
      </w:r>
      <w:r>
        <w:rPr>
          <w:rFonts w:cs="Tahoma"/>
          <w:b w:val="0"/>
          <w:spacing w:val="20"/>
          <w:lang w:val="hr-HR"/>
        </w:rPr>
        <w:tab/>
        <w:t>Građevinom društvenih djelatnosti smatra se građevina za obavljanje djelatnosti uprave, pravosuđa, odgoja, obrazovanja, zdravstva, socija</w:t>
      </w:r>
      <w:r>
        <w:rPr>
          <w:rFonts w:cs="Tahoma"/>
          <w:b w:val="0"/>
          <w:spacing w:val="20"/>
          <w:lang w:val="hr-HR"/>
        </w:rPr>
        <w:t>lne skrbi, kulture, zabave, sporta, rekreacije, vjerskih funkcija, javnog djelovanja građanskih skupina i sličnih društvenih djelatnosti, a dijele se na:</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građevine za društvene djelatnosti javnog sektora, kojima u cilju održanja i razvoja zajednice, posred</w:t>
      </w:r>
      <w:r>
        <w:rPr>
          <w:rFonts w:cs="Tahoma"/>
          <w:b w:val="0"/>
          <w:spacing w:val="20"/>
          <w:lang w:val="hr-HR"/>
        </w:rPr>
        <w:t>no ili neposredno gospodare tijela vlasti i,</w:t>
      </w:r>
    </w:p>
    <w:p w:rsidR="00000000" w:rsidRDefault="00EA1956">
      <w:pPr>
        <w:pStyle w:val="BodyTextIndent"/>
        <w:numPr>
          <w:ilvl w:val="2"/>
          <w:numId w:val="15"/>
        </w:numPr>
        <w:spacing w:before="80"/>
        <w:ind w:left="1270" w:hanging="357"/>
        <w:jc w:val="both"/>
        <w:rPr>
          <w:rFonts w:cs="Tahoma"/>
          <w:b w:val="0"/>
          <w:spacing w:val="20"/>
          <w:lang w:val="hr-HR"/>
        </w:rPr>
      </w:pPr>
      <w:r>
        <w:rPr>
          <w:rFonts w:cs="Tahoma"/>
          <w:b w:val="0"/>
          <w:spacing w:val="20"/>
          <w:lang w:val="hr-HR"/>
        </w:rPr>
        <w:t>građevine za društvene djelatnosti u tržno – gospodarskom sustavu, kao građevine društvene nadogradnje, kojima gospodare druge pravne ili fizičke osobe.</w:t>
      </w: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10.</w:t>
      </w:r>
    </w:p>
    <w:p w:rsidR="00000000" w:rsidRDefault="00EA1956">
      <w:pPr>
        <w:pStyle w:val="BodyTextIndent"/>
        <w:spacing w:before="80"/>
        <w:ind w:left="709" w:hanging="709"/>
        <w:rPr>
          <w:rFonts w:cs="Tahoma"/>
          <w:b w:val="0"/>
          <w:spacing w:val="20"/>
          <w:lang w:val="hr-HR"/>
        </w:rPr>
      </w:pPr>
      <w:r>
        <w:rPr>
          <w:rFonts w:cs="Tahoma"/>
          <w:spacing w:val="20"/>
          <w:lang w:val="hr-HR"/>
        </w:rPr>
        <w:t>U članku 10.</w:t>
      </w:r>
      <w:r>
        <w:rPr>
          <w:rFonts w:cs="Tahoma"/>
          <w:b w:val="0"/>
          <w:spacing w:val="20"/>
          <w:lang w:val="hr-HR"/>
        </w:rPr>
        <w:t xml:space="preserve"> iza riječi …otvorenog kanala. Doda</w:t>
      </w:r>
      <w:r>
        <w:rPr>
          <w:rFonts w:cs="Tahoma"/>
          <w:b w:val="0"/>
          <w:spacing w:val="20"/>
          <w:lang w:val="hr-HR"/>
        </w:rPr>
        <w:t>je se tekst koji glasi: „ i zacijevljenog kanala ( oznake K2).</w:t>
      </w:r>
    </w:p>
    <w:p w:rsidR="00000000" w:rsidRDefault="00EA1956">
      <w:pPr>
        <w:pStyle w:val="BodyTextIndent"/>
        <w:spacing w:before="80"/>
        <w:ind w:left="709" w:hanging="709"/>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11.</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13. </w:t>
      </w:r>
      <w:r>
        <w:rPr>
          <w:rFonts w:cs="Tahoma"/>
          <w:b w:val="0"/>
          <w:spacing w:val="20"/>
          <w:lang w:val="hr-HR"/>
        </w:rPr>
        <w:t>u 1. stavku tekst … „ovim Detaljnim planom uređenja“… zamjenjuje se tekstom koji glasi: …“ovim Urbanističkim planom uređenja“…</w:t>
      </w:r>
    </w:p>
    <w:p w:rsidR="00000000" w:rsidRDefault="00EA1956">
      <w:pPr>
        <w:pStyle w:val="BodyTextIndent"/>
        <w:spacing w:before="80"/>
        <w:ind w:left="709" w:hanging="709"/>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12.</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14. </w:t>
      </w:r>
      <w:r>
        <w:rPr>
          <w:rFonts w:cs="Tahoma"/>
          <w:b w:val="0"/>
          <w:spacing w:val="20"/>
          <w:lang w:val="hr-HR"/>
        </w:rPr>
        <w:t>u 1. stavku teks</w:t>
      </w:r>
      <w:r>
        <w:rPr>
          <w:rFonts w:cs="Tahoma"/>
          <w:b w:val="0"/>
          <w:spacing w:val="20"/>
          <w:lang w:val="hr-HR"/>
        </w:rPr>
        <w:t>t … „ovom Detaljnom planu uređenja“… zamjenjuje se tekstom koji glasi: …“ovim Urbanističkim planom uređenja“…</w:t>
      </w:r>
    </w:p>
    <w:p w:rsidR="00000000" w:rsidRDefault="00EA1956">
      <w:pPr>
        <w:pStyle w:val="BodyTextIndent"/>
        <w:spacing w:before="100" w:beforeAutospacing="1"/>
        <w:ind w:left="425" w:hanging="425"/>
        <w:jc w:val="both"/>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13.</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15. </w:t>
      </w:r>
      <w:r>
        <w:rPr>
          <w:rFonts w:cs="Tahoma"/>
          <w:b w:val="0"/>
          <w:spacing w:val="20"/>
          <w:lang w:val="hr-HR"/>
        </w:rPr>
        <w:t>u 1. stavku tekst … „ovim Detaljnim planom uređenja“… zamjenjuje se tekstom koji glasi: …“ovim Urbanističkim planom uređe</w:t>
      </w:r>
      <w:r>
        <w:rPr>
          <w:rFonts w:cs="Tahoma"/>
          <w:b w:val="0"/>
          <w:spacing w:val="20"/>
          <w:lang w:val="hr-HR"/>
        </w:rPr>
        <w:t>nja“…</w:t>
      </w:r>
    </w:p>
    <w:p w:rsidR="00000000" w:rsidRDefault="00EA1956">
      <w:pPr>
        <w:pStyle w:val="BodyTextIndent"/>
        <w:spacing w:before="100" w:beforeAutospacing="1" w:line="360" w:lineRule="auto"/>
        <w:ind w:left="360" w:firstLine="0"/>
        <w:jc w:val="center"/>
        <w:rPr>
          <w:rFonts w:cs="Tahoma"/>
          <w:spacing w:val="20"/>
          <w:lang w:val="hr-HR"/>
        </w:rPr>
      </w:pPr>
      <w:r>
        <w:rPr>
          <w:rFonts w:cs="Tahoma"/>
          <w:b w:val="0"/>
          <w:spacing w:val="20"/>
          <w:lang w:val="hr-HR"/>
        </w:rPr>
        <w:br w:type="page"/>
      </w:r>
      <w:r>
        <w:rPr>
          <w:rFonts w:cs="Tahoma"/>
          <w:spacing w:val="20"/>
          <w:lang w:val="hr-HR"/>
        </w:rPr>
        <w:t>Članak 14.</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16. </w:t>
      </w:r>
      <w:r>
        <w:rPr>
          <w:rFonts w:cs="Tahoma"/>
          <w:b w:val="0"/>
          <w:spacing w:val="20"/>
          <w:lang w:val="hr-HR"/>
        </w:rPr>
        <w:t>u 2. stavku tekst … „Detaljnog plana uređenja“… zamjenjuje se tekstom koji glasi: …“Urbanističkog plana uređenja“.</w:t>
      </w:r>
    </w:p>
    <w:p w:rsidR="00000000" w:rsidRDefault="00EA1956">
      <w:pPr>
        <w:pStyle w:val="BodyTextIndent"/>
        <w:spacing w:before="80"/>
        <w:ind w:left="709" w:hanging="709"/>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15.</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17. </w:t>
      </w:r>
      <w:r>
        <w:rPr>
          <w:rFonts w:cs="Tahoma"/>
          <w:b w:val="0"/>
          <w:spacing w:val="20"/>
          <w:lang w:val="hr-HR"/>
        </w:rPr>
        <w:t>u 1. stavku tekst … „Detaljnog plana uređenja“… zamjenjuje se tekstom koji glasi: …“U</w:t>
      </w:r>
      <w:r>
        <w:rPr>
          <w:rFonts w:cs="Tahoma"/>
          <w:b w:val="0"/>
          <w:spacing w:val="20"/>
          <w:lang w:val="hr-HR"/>
        </w:rPr>
        <w:t>rbanističkog plana uređenja“.</w:t>
      </w:r>
    </w:p>
    <w:p w:rsidR="00000000" w:rsidRDefault="00EA1956">
      <w:pPr>
        <w:pStyle w:val="BodyTextIndent"/>
        <w:spacing w:before="80"/>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16.</w:t>
      </w:r>
    </w:p>
    <w:p w:rsidR="00000000" w:rsidRDefault="00EA1956">
      <w:pPr>
        <w:pStyle w:val="BodyTextIndent"/>
        <w:spacing w:before="100" w:beforeAutospacing="1" w:line="360" w:lineRule="auto"/>
        <w:ind w:left="360" w:hanging="360"/>
        <w:rPr>
          <w:rFonts w:cs="Tahoma"/>
          <w:b w:val="0"/>
          <w:spacing w:val="20"/>
          <w:lang w:val="hr-HR"/>
        </w:rPr>
      </w:pPr>
      <w:r>
        <w:rPr>
          <w:rFonts w:cs="Tahoma"/>
          <w:spacing w:val="20"/>
          <w:lang w:val="hr-HR"/>
        </w:rPr>
        <w:t xml:space="preserve">U članku 19. </w:t>
      </w:r>
      <w:r>
        <w:rPr>
          <w:rFonts w:cs="Tahoma"/>
          <w:b w:val="0"/>
          <w:spacing w:val="20"/>
          <w:lang w:val="hr-HR"/>
        </w:rPr>
        <w:t>u 1. stavku tekst „ – Detaljna namjena površina“ ….zamjenjuje se tekstom „- Korištenje i namjena površina“…</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 xml:space="preserve">U četvrtoj alineji tekst ….“ za privrednu“….zamjenjuje se tekstom …“ za proizvodnu namjenu – </w:t>
      </w:r>
      <w:r>
        <w:rPr>
          <w:rFonts w:cs="Tahoma"/>
          <w:b w:val="0"/>
          <w:spacing w:val="20"/>
          <w:lang w:val="hr-HR"/>
        </w:rPr>
        <w:t>pretežito zanatsku“…</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 xml:space="preserve">Dodaje se tekst sedme alineje koji glasi: </w:t>
      </w:r>
    </w:p>
    <w:p w:rsidR="00000000" w:rsidRDefault="00EA1956">
      <w:pPr>
        <w:pStyle w:val="BodyTextIndent"/>
        <w:numPr>
          <w:ilvl w:val="1"/>
          <w:numId w:val="15"/>
        </w:numPr>
        <w:spacing w:before="100" w:beforeAutospacing="1" w:line="360" w:lineRule="auto"/>
        <w:rPr>
          <w:rFonts w:cs="Tahoma"/>
          <w:b w:val="0"/>
          <w:spacing w:val="20"/>
          <w:lang w:val="hr-HR"/>
        </w:rPr>
      </w:pPr>
      <w:r>
        <w:rPr>
          <w:rFonts w:cs="Tahoma"/>
          <w:b w:val="0"/>
          <w:spacing w:val="20"/>
          <w:lang w:val="hr-HR"/>
        </w:rPr>
        <w:t>za društvenu namjenu / oznake D / kig &lt;=0,40</w:t>
      </w:r>
    </w:p>
    <w:p w:rsidR="00000000" w:rsidRDefault="00EA1956">
      <w:pPr>
        <w:pStyle w:val="BodyTextIndent"/>
        <w:spacing w:before="80"/>
        <w:ind w:left="0" w:firstLine="0"/>
        <w:jc w:val="both"/>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17.</w:t>
      </w:r>
    </w:p>
    <w:p w:rsidR="00000000" w:rsidRDefault="00EA1956">
      <w:pPr>
        <w:pStyle w:val="BodyTextIndent"/>
        <w:spacing w:before="100" w:beforeAutospacing="1" w:line="360" w:lineRule="auto"/>
        <w:ind w:left="360" w:hanging="360"/>
        <w:rPr>
          <w:rFonts w:cs="Tahoma"/>
          <w:b w:val="0"/>
          <w:spacing w:val="20"/>
          <w:lang w:val="hr-HR"/>
        </w:rPr>
      </w:pPr>
      <w:r>
        <w:rPr>
          <w:rFonts w:cs="Tahoma"/>
          <w:spacing w:val="20"/>
          <w:lang w:val="hr-HR"/>
        </w:rPr>
        <w:t xml:space="preserve">U članku 21. </w:t>
      </w:r>
      <w:r>
        <w:rPr>
          <w:rFonts w:cs="Tahoma"/>
          <w:b w:val="0"/>
          <w:spacing w:val="20"/>
          <w:lang w:val="hr-HR"/>
        </w:rPr>
        <w:t>u 1. stavku tekst „ – Detaljna namjena površina“ ….zamjenjuje se tekstom „- Korištenje i namjena površina“…</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U trećoj aline</w:t>
      </w:r>
      <w:r>
        <w:rPr>
          <w:rFonts w:cs="Tahoma"/>
          <w:b w:val="0"/>
          <w:spacing w:val="20"/>
          <w:lang w:val="hr-HR"/>
        </w:rPr>
        <w:t>ji tekst ….“ za privrednu“….zamjenjuje se tekstom …“ za proizvodnu namjenu – pretežito zanatsku“…</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 xml:space="preserve">Dodaje se tekst šeste alineje koji glasi: </w:t>
      </w:r>
    </w:p>
    <w:p w:rsidR="00000000" w:rsidRDefault="00EA1956">
      <w:pPr>
        <w:pStyle w:val="BodyTextIndent"/>
        <w:numPr>
          <w:ilvl w:val="1"/>
          <w:numId w:val="15"/>
        </w:numPr>
        <w:spacing w:before="100" w:beforeAutospacing="1" w:line="360" w:lineRule="auto"/>
        <w:rPr>
          <w:rFonts w:cs="Tahoma"/>
          <w:b w:val="0"/>
          <w:spacing w:val="20"/>
          <w:lang w:val="hr-HR"/>
        </w:rPr>
      </w:pPr>
      <w:r>
        <w:rPr>
          <w:rFonts w:cs="Tahoma"/>
          <w:b w:val="0"/>
          <w:spacing w:val="20"/>
          <w:lang w:val="hr-HR"/>
        </w:rPr>
        <w:t>za društvenu namjenu / oznake D / kis &lt;=1,20</w:t>
      </w: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18.</w:t>
      </w:r>
    </w:p>
    <w:p w:rsidR="00000000" w:rsidRDefault="00EA1956">
      <w:pPr>
        <w:pStyle w:val="BodyTextIndent"/>
        <w:spacing w:before="100" w:beforeAutospacing="1"/>
        <w:ind w:left="360" w:hanging="360"/>
        <w:jc w:val="both"/>
        <w:rPr>
          <w:rFonts w:cs="Tahoma"/>
          <w:b w:val="0"/>
          <w:spacing w:val="20"/>
          <w:lang w:val="hr-HR"/>
        </w:rPr>
      </w:pPr>
      <w:r>
        <w:rPr>
          <w:rFonts w:cs="Tahoma"/>
          <w:spacing w:val="20"/>
          <w:lang w:val="hr-HR"/>
        </w:rPr>
        <w:t xml:space="preserve">U članku 22. </w:t>
      </w:r>
      <w:r>
        <w:rPr>
          <w:rFonts w:cs="Tahoma"/>
          <w:b w:val="0"/>
          <w:spacing w:val="20"/>
          <w:lang w:val="hr-HR"/>
        </w:rPr>
        <w:t>u 1. stavku tekst … „Detaljnog plana uređenja“</w:t>
      </w:r>
      <w:r>
        <w:rPr>
          <w:rFonts w:cs="Tahoma"/>
          <w:b w:val="0"/>
          <w:spacing w:val="20"/>
          <w:lang w:val="hr-HR"/>
        </w:rPr>
        <w:t>… zamjenjuje se tekstom koji glasi: …“Urbanističkog plana uređenja“.</w:t>
      </w:r>
    </w:p>
    <w:p w:rsidR="00000000" w:rsidRDefault="00EA1956">
      <w:pPr>
        <w:pStyle w:val="BodyTextIndent"/>
        <w:spacing w:before="100" w:beforeAutospacing="1" w:line="360" w:lineRule="auto"/>
        <w:ind w:left="371" w:firstLine="0"/>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19.</w:t>
      </w:r>
    </w:p>
    <w:p w:rsidR="00000000" w:rsidRDefault="00EA1956">
      <w:pPr>
        <w:pStyle w:val="BodyTextIndent"/>
        <w:spacing w:before="100" w:beforeAutospacing="1" w:line="360" w:lineRule="auto"/>
        <w:ind w:left="360" w:hanging="360"/>
        <w:rPr>
          <w:rFonts w:cs="Tahoma"/>
          <w:b w:val="0"/>
          <w:spacing w:val="20"/>
          <w:lang w:val="hr-HR"/>
        </w:rPr>
      </w:pPr>
      <w:r>
        <w:rPr>
          <w:rFonts w:cs="Tahoma"/>
          <w:spacing w:val="20"/>
          <w:lang w:val="hr-HR"/>
        </w:rPr>
        <w:t xml:space="preserve">U članku 23. </w:t>
      </w:r>
      <w:r>
        <w:rPr>
          <w:rFonts w:cs="Tahoma"/>
          <w:b w:val="0"/>
          <w:spacing w:val="20"/>
          <w:lang w:val="hr-HR"/>
        </w:rPr>
        <w:t>u 1. stavku tekst „ – Detaljna namjena površina“ ….zamjenjuje se tekstom „- Korištenje i namjena površina“…</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 xml:space="preserve">U trećoj alineji tekst ….“ za privrednu“….zamijenjuje </w:t>
      </w:r>
      <w:r>
        <w:rPr>
          <w:rFonts w:cs="Tahoma"/>
          <w:b w:val="0"/>
          <w:spacing w:val="20"/>
          <w:lang w:val="hr-HR"/>
        </w:rPr>
        <w:t>se tekstom …“ za proizvodnu namjenu – pretežito zanatsku“…</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 xml:space="preserve">Dodaje se tekst šeste alineje koji glasi: </w:t>
      </w:r>
    </w:p>
    <w:p w:rsidR="00000000" w:rsidRDefault="00EA1956">
      <w:pPr>
        <w:pStyle w:val="BodyTextIndent"/>
        <w:numPr>
          <w:ilvl w:val="1"/>
          <w:numId w:val="15"/>
        </w:numPr>
        <w:spacing w:before="100" w:beforeAutospacing="1" w:line="360" w:lineRule="auto"/>
        <w:rPr>
          <w:rFonts w:cs="Tahoma"/>
          <w:b w:val="0"/>
          <w:spacing w:val="20"/>
          <w:lang w:val="hr-HR"/>
        </w:rPr>
      </w:pPr>
      <w:r>
        <w:rPr>
          <w:rFonts w:cs="Tahoma"/>
          <w:b w:val="0"/>
          <w:spacing w:val="20"/>
          <w:lang w:val="hr-HR"/>
        </w:rPr>
        <w:t>za društvenu namjenu / oznake D / 120% površine građevne čestice</w:t>
      </w:r>
    </w:p>
    <w:p w:rsidR="00000000" w:rsidRDefault="00EA1956">
      <w:pPr>
        <w:pStyle w:val="BodyTextIndent"/>
        <w:spacing w:before="100" w:beforeAutospacing="1" w:line="360" w:lineRule="auto"/>
        <w:ind w:left="425" w:hanging="425"/>
        <w:jc w:val="center"/>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20.</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U članku 24. </w:t>
      </w:r>
      <w:r>
        <w:rPr>
          <w:rFonts w:cs="Tahoma"/>
          <w:b w:val="0"/>
          <w:spacing w:val="20"/>
          <w:lang w:val="hr-HR"/>
        </w:rPr>
        <w:t xml:space="preserve">u 1. stavku tekst … „ovog Detaljnog plana uređenja“… zamjenjuje </w:t>
      </w:r>
      <w:r>
        <w:rPr>
          <w:rFonts w:cs="Tahoma"/>
          <w:b w:val="0"/>
          <w:spacing w:val="20"/>
          <w:lang w:val="hr-HR"/>
        </w:rPr>
        <w:t>se tekstom koji glasi: …“ovog Urbanističkog plana uređenja“…</w:t>
      </w:r>
    </w:p>
    <w:p w:rsidR="00000000" w:rsidRDefault="00EA1956">
      <w:pPr>
        <w:pStyle w:val="BodyTextIndent"/>
        <w:spacing w:before="100" w:beforeAutospacing="1" w:line="360" w:lineRule="auto"/>
        <w:ind w:left="425" w:hanging="425"/>
        <w:rPr>
          <w:rFonts w:cs="Tahoma"/>
          <w:b w:val="0"/>
          <w:spacing w:val="20"/>
          <w:lang w:val="hr-HR"/>
        </w:rPr>
      </w:pPr>
      <w:r>
        <w:rPr>
          <w:rFonts w:cs="Tahoma"/>
          <w:b w:val="0"/>
          <w:spacing w:val="20"/>
          <w:lang w:val="hr-HR"/>
        </w:rPr>
        <w:t xml:space="preserve">Dodaje se tekst sedme alineje koji glasi: </w:t>
      </w:r>
    </w:p>
    <w:p w:rsidR="00000000" w:rsidRDefault="00EA1956">
      <w:pPr>
        <w:pStyle w:val="BodyTextIndent"/>
        <w:numPr>
          <w:ilvl w:val="1"/>
          <w:numId w:val="15"/>
        </w:numPr>
        <w:spacing w:before="100" w:beforeAutospacing="1" w:line="360" w:lineRule="auto"/>
        <w:rPr>
          <w:rFonts w:cs="Tahoma"/>
          <w:b w:val="0"/>
          <w:spacing w:val="20"/>
          <w:lang w:val="hr-HR"/>
        </w:rPr>
      </w:pPr>
      <w:r>
        <w:rPr>
          <w:rFonts w:cs="Tahoma"/>
          <w:b w:val="0"/>
          <w:spacing w:val="20"/>
          <w:lang w:val="hr-HR"/>
        </w:rPr>
        <w:t>za društvenu namjenu / oznake D / V=8,0m</w:t>
      </w:r>
    </w:p>
    <w:p w:rsidR="00000000" w:rsidRDefault="00EA1956">
      <w:pPr>
        <w:pStyle w:val="BodyTextIndent"/>
        <w:spacing w:before="100" w:beforeAutospacing="1" w:line="360" w:lineRule="auto"/>
        <w:ind w:left="0" w:firstLine="0"/>
        <w:rPr>
          <w:rFonts w:cs="Tahoma"/>
          <w:b w:val="0"/>
          <w:spacing w:val="20"/>
          <w:lang w:val="hr-HR"/>
        </w:rPr>
      </w:pPr>
      <w:r>
        <w:rPr>
          <w:rFonts w:cs="Tahoma"/>
          <w:b w:val="0"/>
          <w:spacing w:val="20"/>
          <w:lang w:val="hr-HR"/>
        </w:rPr>
        <w:t>U istom članku dodaje se 2. Stavak koji glasi:</w:t>
      </w:r>
    </w:p>
    <w:p w:rsidR="00000000" w:rsidRDefault="00EA1956">
      <w:pPr>
        <w:pStyle w:val="BodyTextIndent"/>
        <w:spacing w:before="100" w:beforeAutospacing="1"/>
        <w:ind w:left="720" w:firstLine="0"/>
        <w:rPr>
          <w:rFonts w:cs="Tahoma"/>
          <w:b w:val="0"/>
          <w:spacing w:val="20"/>
          <w:lang w:val="hr-HR"/>
        </w:rPr>
      </w:pPr>
      <w:r>
        <w:rPr>
          <w:rFonts w:cs="Tahoma"/>
          <w:spacing w:val="20"/>
          <w:lang w:val="hr-HR"/>
        </w:rPr>
        <w:t xml:space="preserve">V - </w:t>
      </w:r>
      <w:r>
        <w:rPr>
          <w:rFonts w:cs="Tahoma"/>
          <w:b w:val="0"/>
          <w:spacing w:val="20"/>
          <w:lang w:val="hr-HR"/>
        </w:rPr>
        <w:t>maksimalna dozvoljena visina građevine mjerena od kote zarav</w:t>
      </w:r>
      <w:r>
        <w:rPr>
          <w:rFonts w:cs="Tahoma"/>
          <w:b w:val="0"/>
          <w:spacing w:val="20"/>
          <w:lang w:val="hr-HR"/>
        </w:rPr>
        <w:t xml:space="preserve">nanog i uređenog   terena uz pročelje građevine na njegovom najnižem dijelu do gornjeg ruba stropne konstrukcije zadnjeg punog kata, odnosno do vrha nadozida potkrovlja, čija visina ne može biti viša od 1,2 m. </w:t>
      </w:r>
    </w:p>
    <w:p w:rsidR="00000000" w:rsidRDefault="00EA1956">
      <w:pPr>
        <w:pStyle w:val="BodyTextIndent"/>
        <w:spacing w:before="100" w:beforeAutospacing="1"/>
        <w:ind w:left="720" w:firstLine="0"/>
        <w:rPr>
          <w:rFonts w:cs="Tahoma"/>
          <w:b w:val="0"/>
          <w:spacing w:val="20"/>
          <w:lang w:val="hr-HR"/>
        </w:rPr>
      </w:pPr>
      <w:r>
        <w:rPr>
          <w:rFonts w:cs="Tahoma"/>
          <w:b w:val="0"/>
          <w:spacing w:val="20"/>
          <w:lang w:val="hr-HR"/>
        </w:rPr>
        <w:t xml:space="preserve">U visinu građevine, u slučaju gradnje ravnog </w:t>
      </w:r>
      <w:r>
        <w:rPr>
          <w:rFonts w:cs="Tahoma"/>
          <w:b w:val="0"/>
          <w:spacing w:val="20"/>
          <w:lang w:val="hr-HR"/>
        </w:rPr>
        <w:t xml:space="preserve">krova ne obračunava se atika ako je njezina visina ( izvedena kao puni parapet ) ograničena na max 80cm iznad završnog sloja stropne konstrukcije zadnje etaže uz ulično pročelje. U slučaju  izvedbe nepotpune etaže (NPE) koja je uvučena od vanjskog uličnog </w:t>
      </w:r>
      <w:r>
        <w:rPr>
          <w:rFonts w:cs="Tahoma"/>
          <w:b w:val="0"/>
          <w:spacing w:val="20"/>
          <w:lang w:val="hr-HR"/>
        </w:rPr>
        <w:t>pročelja, visina se mjeri na zadnjoj punoj etaži i u tu visinu se obračunava i atika.</w:t>
      </w:r>
    </w:p>
    <w:p w:rsidR="00000000" w:rsidRDefault="00EA1956">
      <w:pPr>
        <w:pStyle w:val="BodyTextIndent"/>
        <w:spacing w:before="100" w:beforeAutospacing="1"/>
        <w:ind w:left="720" w:firstLine="0"/>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21.</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U članku 25. </w:t>
      </w:r>
      <w:r>
        <w:rPr>
          <w:rFonts w:cs="Tahoma"/>
          <w:b w:val="0"/>
          <w:spacing w:val="20"/>
          <w:lang w:val="hr-HR"/>
        </w:rPr>
        <w:t>u 1. stavku tekst … „ovog Detaljnog plana uređenja“… zamjenjuje se tekstom koji glasi: …“ovog Urbanističkog plana uređenja“…</w:t>
      </w:r>
    </w:p>
    <w:p w:rsidR="00000000" w:rsidRDefault="00EA1956">
      <w:pPr>
        <w:pStyle w:val="BodyTextIndent"/>
        <w:spacing w:before="100" w:beforeAutospacing="1" w:line="360" w:lineRule="auto"/>
        <w:ind w:left="11" w:firstLine="0"/>
        <w:rPr>
          <w:rFonts w:cs="Tahoma"/>
          <w:b w:val="0"/>
          <w:spacing w:val="20"/>
          <w:lang w:val="hr-HR"/>
        </w:rPr>
      </w:pPr>
      <w:r>
        <w:rPr>
          <w:rFonts w:cs="Tahoma"/>
          <w:b w:val="0"/>
          <w:spacing w:val="20"/>
          <w:lang w:val="hr-HR"/>
        </w:rPr>
        <w:t>U istom članku dodaj</w:t>
      </w:r>
      <w:r>
        <w:rPr>
          <w:rFonts w:cs="Tahoma"/>
          <w:b w:val="0"/>
          <w:spacing w:val="20"/>
          <w:lang w:val="hr-HR"/>
        </w:rPr>
        <w:t>e se 3. 4. i 5. stavak koji glase:</w:t>
      </w:r>
    </w:p>
    <w:p w:rsidR="00000000" w:rsidRDefault="00EA1956">
      <w:pPr>
        <w:pStyle w:val="BodyTextIndent"/>
        <w:spacing w:before="100" w:beforeAutospacing="1"/>
        <w:ind w:left="709" w:hanging="709"/>
        <w:rPr>
          <w:rFonts w:cs="Tahoma"/>
          <w:b w:val="0"/>
          <w:spacing w:val="20"/>
          <w:lang w:val="hr-HR"/>
        </w:rPr>
      </w:pPr>
      <w:r>
        <w:rPr>
          <w:rFonts w:cs="Tahoma"/>
          <w:b w:val="0"/>
          <w:spacing w:val="20"/>
          <w:lang w:val="hr-HR"/>
        </w:rPr>
        <w:t>(3)</w:t>
      </w:r>
      <w:r>
        <w:rPr>
          <w:rFonts w:cs="Tahoma"/>
          <w:b w:val="0"/>
          <w:spacing w:val="20"/>
          <w:lang w:val="hr-HR"/>
        </w:rPr>
        <w:tab/>
      </w:r>
      <w:r>
        <w:rPr>
          <w:rFonts w:cs="Tahoma"/>
          <w:spacing w:val="20"/>
          <w:lang w:val="hr-HR"/>
        </w:rPr>
        <w:t>E -</w:t>
      </w:r>
      <w:r>
        <w:rPr>
          <w:rFonts w:cs="Tahoma"/>
          <w:b w:val="0"/>
          <w:spacing w:val="20"/>
          <w:lang w:val="hr-HR"/>
        </w:rPr>
        <w:t>maksimalna dozvoljena etažnost određuje se brojem dozvoljenih etaža. S obzirom na odnos prema tlu etaže su  podrum (Po), suteren (S), prizemlje (P), kat(ovi) K i potkrovlje (Pk).</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 xml:space="preserve">(4) </w:t>
      </w:r>
      <w:r>
        <w:rPr>
          <w:rFonts w:cs="Tahoma"/>
          <w:b w:val="0"/>
          <w:spacing w:val="20"/>
          <w:lang w:val="hr-HR"/>
        </w:rPr>
        <w:tab/>
      </w:r>
      <w:r>
        <w:rPr>
          <w:rFonts w:cs="Tahoma"/>
          <w:spacing w:val="20"/>
          <w:lang w:val="hr-HR"/>
        </w:rPr>
        <w:t>puna etaža (PE)</w:t>
      </w:r>
      <w:r>
        <w:rPr>
          <w:rFonts w:cs="Tahoma"/>
          <w:b w:val="0"/>
          <w:spacing w:val="20"/>
          <w:lang w:val="hr-HR"/>
        </w:rPr>
        <w:t xml:space="preserve"> je svaka etaža</w:t>
      </w:r>
      <w:r>
        <w:rPr>
          <w:rFonts w:cs="Tahoma"/>
          <w:b w:val="0"/>
          <w:spacing w:val="20"/>
          <w:lang w:val="hr-HR"/>
        </w:rPr>
        <w:t xml:space="preserve"> ispod najviše etaže i svaka najviša etaža čija bruto tlocrtna površina iznosi više od 60 % tlocrtne projekcije građevine ili ima nadozid u liniji uličnog pročelja, pri čemu se nadozidom ne smatra atika u funkciji zaštite ravnog ili skrivenog kosog krova. </w:t>
      </w:r>
      <w:r>
        <w:rPr>
          <w:rFonts w:cs="Tahoma"/>
          <w:b w:val="0"/>
          <w:spacing w:val="20"/>
          <w:lang w:val="hr-HR"/>
        </w:rPr>
        <w:t>Ukoliko se dozvoljena etažnost definira na način da završava s punom etažom iznad stropne ploče najviše dozvoljene katne etaže moguće je izvesti samo ravni krov ili kosi krov blagog nagiba , čiji prostor unutar krovišta , radi male visine, nije moguće kori</w:t>
      </w:r>
      <w:r>
        <w:rPr>
          <w:rFonts w:cs="Tahoma"/>
          <w:b w:val="0"/>
          <w:spacing w:val="20"/>
          <w:lang w:val="hr-HR"/>
        </w:rPr>
        <w:t>stiti kao etažu.</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(5)</w:t>
      </w:r>
      <w:r>
        <w:rPr>
          <w:rFonts w:cs="Tahoma"/>
          <w:b w:val="0"/>
          <w:spacing w:val="20"/>
          <w:lang w:val="hr-HR"/>
        </w:rPr>
        <w:tab/>
      </w:r>
      <w:r>
        <w:rPr>
          <w:rFonts w:cs="Tahoma"/>
          <w:spacing w:val="20"/>
          <w:lang w:val="hr-HR"/>
        </w:rPr>
        <w:t>nepotpuna etaža (NPE)</w:t>
      </w:r>
      <w:r>
        <w:rPr>
          <w:rFonts w:cs="Tahoma"/>
          <w:b w:val="0"/>
          <w:spacing w:val="20"/>
          <w:lang w:val="hr-HR"/>
        </w:rPr>
        <w:t xml:space="preserve"> je najviša etaža čija bruto  tlocrtna površina iznosi manje od 60% tlocrtne projekcije građevine, odnosno etaža kojoj se , radi visine manje od 1,2m, ne može koristiti više od 70% neto površine, pri čemu se nepotp</w:t>
      </w:r>
      <w:r>
        <w:rPr>
          <w:rFonts w:cs="Tahoma"/>
          <w:b w:val="0"/>
          <w:spacing w:val="20"/>
          <w:lang w:val="hr-HR"/>
        </w:rPr>
        <w:t>una etaža može oblikovati kao:</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ab/>
        <w:t>- potkrovlje bez nadozida, odnosno potkrovlje čija je konstrukcija krovišta izvedena direktno na stropnoj ploči najviše pune etaže prizemlja ili kata, pri čemu je visina nadozida na pročelju jednaka nuli, a prostor ispod kro</w:t>
      </w:r>
      <w:r>
        <w:rPr>
          <w:rFonts w:cs="Tahoma"/>
          <w:b w:val="0"/>
          <w:spacing w:val="20"/>
          <w:lang w:val="hr-HR"/>
        </w:rPr>
        <w:t>va ( unutar krovišta) se može urediti za korištenje , na način da je korisnički (etažno) nedjeljiv od najviše pune etaže,</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ab/>
        <w:t>- druga etaža potkrovlja, izvedena kao (galerijski) korisni prostor (etažno) nedjeljiv od osnovne etaže potkrovlja, može se primijeni</w:t>
      </w:r>
      <w:r>
        <w:rPr>
          <w:rFonts w:cs="Tahoma"/>
          <w:b w:val="0"/>
          <w:spacing w:val="20"/>
          <w:lang w:val="hr-HR"/>
        </w:rPr>
        <w:t>ti isključivo kod osnovnih građevina i uz uvjet da je posljednja puna etaža potkrovlja,</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ab/>
        <w:t>-uvučena katna etaža, može se primijeniti isključivo kod osnovnih građevina izvedenih s ravnim krovom na najvišoj punoj etaži i uz uvjet da je nepotpuna etaža:</w:t>
      </w:r>
    </w:p>
    <w:p w:rsidR="00000000" w:rsidRDefault="00EA1956">
      <w:pPr>
        <w:pStyle w:val="BodyTextIndent"/>
        <w:spacing w:before="100" w:beforeAutospacing="1"/>
        <w:ind w:left="709" w:hanging="709"/>
        <w:jc w:val="both"/>
        <w:rPr>
          <w:rFonts w:cs="Tahoma"/>
          <w:b w:val="0"/>
          <w:spacing w:val="20"/>
          <w:lang w:val="hr-HR"/>
        </w:rPr>
      </w:pPr>
      <w:r>
        <w:rPr>
          <w:rFonts w:cs="Tahoma"/>
          <w:b w:val="0"/>
          <w:spacing w:val="20"/>
          <w:lang w:val="hr-HR"/>
        </w:rPr>
        <w:tab/>
      </w:r>
      <w:r>
        <w:rPr>
          <w:rFonts w:cs="Tahoma"/>
          <w:b w:val="0"/>
          <w:spacing w:val="20"/>
          <w:lang w:val="hr-HR"/>
        </w:rPr>
        <w:tab/>
        <w:t>- izv</w:t>
      </w:r>
      <w:r>
        <w:rPr>
          <w:rFonts w:cs="Tahoma"/>
          <w:b w:val="0"/>
          <w:spacing w:val="20"/>
          <w:lang w:val="hr-HR"/>
        </w:rPr>
        <w:t>edena s ravnim krovom</w:t>
      </w:r>
    </w:p>
    <w:p w:rsidR="00000000" w:rsidRDefault="00EA1956">
      <w:pPr>
        <w:pStyle w:val="BodyTextIndent"/>
        <w:spacing w:before="100" w:beforeAutospacing="1"/>
        <w:ind w:left="709" w:hanging="283"/>
        <w:jc w:val="both"/>
        <w:rPr>
          <w:rFonts w:cs="Tahoma"/>
          <w:b w:val="0"/>
          <w:spacing w:val="20"/>
          <w:lang w:val="hr-HR"/>
        </w:rPr>
      </w:pPr>
      <w:r>
        <w:rPr>
          <w:rFonts w:cs="Tahoma"/>
          <w:b w:val="0"/>
          <w:spacing w:val="20"/>
          <w:lang w:val="hr-HR"/>
        </w:rPr>
        <w:tab/>
      </w:r>
      <w:r>
        <w:rPr>
          <w:rFonts w:cs="Tahoma"/>
          <w:b w:val="0"/>
          <w:spacing w:val="20"/>
          <w:lang w:val="hr-HR"/>
        </w:rPr>
        <w:tab/>
        <w:t>- uvučena od uličnog pročelja najmanje za 1,2m</w:t>
      </w:r>
    </w:p>
    <w:p w:rsidR="00000000" w:rsidRDefault="00EA1956">
      <w:pPr>
        <w:pStyle w:val="BodyTextIndent"/>
        <w:spacing w:before="100" w:beforeAutospacing="1"/>
        <w:ind w:left="709" w:hanging="283"/>
        <w:jc w:val="both"/>
        <w:rPr>
          <w:rFonts w:cs="Tahoma"/>
          <w:b w:val="0"/>
          <w:spacing w:val="20"/>
          <w:lang w:val="hr-HR"/>
        </w:rPr>
      </w:pPr>
      <w:r>
        <w:rPr>
          <w:rFonts w:cs="Tahoma"/>
          <w:b w:val="0"/>
          <w:spacing w:val="20"/>
          <w:lang w:val="hr-HR"/>
        </w:rPr>
        <w:tab/>
      </w:r>
      <w:r>
        <w:rPr>
          <w:rFonts w:cs="Tahoma"/>
          <w:b w:val="0"/>
          <w:spacing w:val="20"/>
          <w:lang w:val="hr-HR"/>
        </w:rPr>
        <w:tab/>
        <w:t>- bruto površine najviše do 60% tlocrtne projekcije građevine,</w:t>
      </w:r>
    </w:p>
    <w:p w:rsidR="00000000" w:rsidRDefault="00EA1956">
      <w:pPr>
        <w:pStyle w:val="BodyTextIndent"/>
        <w:spacing w:before="100" w:beforeAutospacing="1"/>
        <w:ind w:left="709" w:hanging="283"/>
        <w:jc w:val="both"/>
        <w:rPr>
          <w:rFonts w:cs="Tahoma"/>
          <w:b w:val="0"/>
          <w:spacing w:val="20"/>
          <w:lang w:val="hr-HR"/>
        </w:rPr>
      </w:pPr>
      <w:r>
        <w:rPr>
          <w:rFonts w:cs="Tahoma"/>
          <w:b w:val="0"/>
          <w:spacing w:val="20"/>
          <w:lang w:val="hr-HR"/>
        </w:rPr>
        <w:tab/>
      </w:r>
      <w:r>
        <w:rPr>
          <w:rFonts w:cs="Tahoma"/>
          <w:b w:val="0"/>
          <w:spacing w:val="20"/>
          <w:lang w:val="hr-HR"/>
        </w:rPr>
        <w:tab/>
        <w:t>- ukupne visine, mjereno od vrha stropne konstrukcije najvišeg dozvoljenog punog kata do vrha krova dodatne etaže, naj</w:t>
      </w:r>
      <w:r>
        <w:rPr>
          <w:rFonts w:cs="Tahoma"/>
          <w:b w:val="0"/>
          <w:spacing w:val="20"/>
          <w:lang w:val="hr-HR"/>
        </w:rPr>
        <w:t>više 3,5m.</w:t>
      </w:r>
    </w:p>
    <w:p w:rsidR="00000000" w:rsidRDefault="00EA1956">
      <w:pPr>
        <w:pStyle w:val="BodyTextIndent"/>
        <w:spacing w:before="100" w:beforeAutospacing="1"/>
        <w:ind w:left="0" w:firstLine="0"/>
        <w:rPr>
          <w:rFonts w:cs="Tahoma"/>
          <w:b w:val="0"/>
          <w:spacing w:val="20"/>
          <w:lang w:val="hr-HR"/>
        </w:rPr>
      </w:pPr>
      <w:r>
        <w:rPr>
          <w:rFonts w:cs="Tahoma"/>
          <w:spacing w:val="20"/>
          <w:lang w:val="hr-HR"/>
        </w:rPr>
        <w:t xml:space="preserve"> </w:t>
      </w:r>
    </w:p>
    <w:p w:rsidR="00000000" w:rsidRDefault="00EA1956">
      <w:pPr>
        <w:pStyle w:val="BodyTextIndent"/>
        <w:spacing w:before="100" w:beforeAutospacing="1" w:line="360" w:lineRule="auto"/>
        <w:ind w:left="425" w:hanging="425"/>
        <w:jc w:val="center"/>
        <w:rPr>
          <w:rFonts w:cs="Tahoma"/>
          <w:spacing w:val="20"/>
          <w:lang w:val="hr-HR"/>
        </w:rPr>
      </w:pPr>
      <w:r>
        <w:rPr>
          <w:rFonts w:cs="Tahoma"/>
          <w:b w:val="0"/>
          <w:spacing w:val="20"/>
          <w:lang w:val="hr-HR"/>
        </w:rPr>
        <w:tab/>
      </w:r>
      <w:r>
        <w:rPr>
          <w:rFonts w:cs="Tahoma"/>
          <w:spacing w:val="20"/>
          <w:lang w:val="hr-HR"/>
        </w:rPr>
        <w:t>Članak 22.</w:t>
      </w:r>
    </w:p>
    <w:p w:rsidR="00000000" w:rsidRDefault="00EA1956">
      <w:pPr>
        <w:pStyle w:val="BodyTextIndent"/>
        <w:spacing w:before="100" w:beforeAutospacing="1"/>
        <w:jc w:val="both"/>
        <w:rPr>
          <w:rFonts w:cs="Tahoma"/>
          <w:b w:val="0"/>
          <w:spacing w:val="20"/>
          <w:lang w:val="hr-HR"/>
        </w:rPr>
      </w:pPr>
      <w:r>
        <w:rPr>
          <w:rFonts w:cs="Tahoma"/>
          <w:spacing w:val="20"/>
          <w:lang w:val="hr-HR"/>
        </w:rPr>
        <w:t xml:space="preserve">Članak 26. </w:t>
      </w:r>
      <w:r>
        <w:rPr>
          <w:rFonts w:cs="Tahoma"/>
          <w:b w:val="0"/>
          <w:spacing w:val="20"/>
          <w:lang w:val="hr-HR"/>
        </w:rPr>
        <w:t>se zamjenjuje novim člankom koji glasi:</w:t>
      </w:r>
    </w:p>
    <w:p w:rsidR="00000000" w:rsidRDefault="00EA1956">
      <w:pPr>
        <w:pStyle w:val="BodyTextIndent"/>
        <w:spacing w:before="100" w:beforeAutospacing="1"/>
        <w:ind w:left="0" w:firstLine="720"/>
        <w:jc w:val="both"/>
        <w:rPr>
          <w:rFonts w:cs="Tahoma"/>
          <w:b w:val="0"/>
          <w:spacing w:val="20"/>
          <w:lang w:val="hr-HR"/>
        </w:rPr>
      </w:pPr>
      <w:r>
        <w:rPr>
          <w:rFonts w:cs="Tahoma"/>
          <w:b w:val="0"/>
          <w:spacing w:val="20"/>
          <w:lang w:val="hr-HR"/>
        </w:rPr>
        <w:t>U smislu ovog prostornog plana uređenja smatra se:</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 xml:space="preserve">(1) </w:t>
      </w:r>
      <w:r>
        <w:rPr>
          <w:rFonts w:cs="Tahoma"/>
          <w:b w:val="0"/>
          <w:spacing w:val="20"/>
          <w:lang w:val="hr-HR"/>
        </w:rPr>
        <w:tab/>
        <w:t>podrum (Po) je potpuno ukopani ili više od 50% volumena ukopani dio građevine, a čiji se prostor nalazi ispod poda prizemlja</w:t>
      </w:r>
      <w:r>
        <w:rPr>
          <w:rFonts w:cs="Tahoma"/>
          <w:b w:val="0"/>
          <w:spacing w:val="20"/>
          <w:lang w:val="hr-HR"/>
        </w:rPr>
        <w:t xml:space="preserve"> , odnosno suterena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suteren (S) je dio građevine čiji se prostor nalazi ispod poda prizemlja i ukopan je do 50% svoga volumena u konačno uređeni i zaravnati teren uz pročelje građevine, odnosno je najmanje  jednim svojim pročeljem izvan terena.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pri</w:t>
      </w:r>
      <w:r>
        <w:rPr>
          <w:rFonts w:cs="Tahoma"/>
          <w:b w:val="0"/>
          <w:spacing w:val="20"/>
          <w:lang w:val="hr-HR"/>
        </w:rPr>
        <w:t>zemlje (P) je dio građevine čiji se prostor nalazi neposredno na površini, odnosno najviše 1,5m iznad konačno uređenog i zaravnatog terena mjereno na najnižoj točki uz pročelje građevine ili čiji se prostor nalazi iznad podruma i/ili suterena (ispod poda i</w:t>
      </w:r>
      <w:r>
        <w:rPr>
          <w:rFonts w:cs="Tahoma"/>
          <w:b w:val="0"/>
          <w:spacing w:val="20"/>
          <w:lang w:val="hr-HR"/>
        </w:rPr>
        <w:t>li krova).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(4)</w:t>
      </w:r>
      <w:r>
        <w:rPr>
          <w:rFonts w:cs="Tahoma"/>
          <w:b w:val="0"/>
          <w:spacing w:val="20"/>
          <w:lang w:val="hr-HR"/>
        </w:rPr>
        <w:tab/>
        <w:t>kat (K) je dio građevine čiji se prostor nalazi između dva poda iznad prizemlja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(5)</w:t>
      </w:r>
      <w:r>
        <w:rPr>
          <w:rFonts w:cs="Tahoma"/>
          <w:b w:val="0"/>
          <w:spacing w:val="20"/>
          <w:lang w:val="hr-HR"/>
        </w:rPr>
        <w:tab/>
        <w:t>potkrovlje (Pk) je dio građevine čiji se prostor nalazi iznad zadnjeg kata i neposredno ispod kosog ili zaobljenog krov, s time da visina nadozida potkrovlja</w:t>
      </w:r>
      <w:r>
        <w:rPr>
          <w:rFonts w:cs="Tahoma"/>
          <w:b w:val="0"/>
          <w:spacing w:val="20"/>
          <w:lang w:val="hr-HR"/>
        </w:rPr>
        <w:t xml:space="preserve"> ne može biti viša od 1,2m.</w:t>
      </w:r>
    </w:p>
    <w:p w:rsidR="00000000" w:rsidRDefault="00EA1956">
      <w:pPr>
        <w:pStyle w:val="BodyTextIndent"/>
        <w:spacing w:before="100" w:beforeAutospacing="1"/>
        <w:jc w:val="both"/>
        <w:rPr>
          <w:rFonts w:cs="Tahoma"/>
          <w:b w:val="0"/>
          <w:spacing w:val="20"/>
          <w:lang w:val="hr-HR"/>
        </w:rPr>
      </w:pPr>
    </w:p>
    <w:p w:rsidR="00000000" w:rsidRDefault="00EA1956">
      <w:pPr>
        <w:pStyle w:val="BodyTextIndent"/>
        <w:spacing w:before="80"/>
        <w:ind w:left="284" w:hanging="284"/>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23.</w:t>
      </w:r>
    </w:p>
    <w:p w:rsidR="00000000" w:rsidRDefault="00EA1956">
      <w:pPr>
        <w:pStyle w:val="BodyTextIndent"/>
        <w:spacing w:before="100" w:beforeAutospacing="1" w:line="360" w:lineRule="auto"/>
        <w:ind w:left="720" w:hanging="720"/>
        <w:rPr>
          <w:rFonts w:cs="Tahoma"/>
          <w:b w:val="0"/>
          <w:spacing w:val="20"/>
          <w:lang w:val="hr-HR"/>
        </w:rPr>
      </w:pPr>
      <w:r>
        <w:rPr>
          <w:rFonts w:cs="Tahoma"/>
          <w:spacing w:val="20"/>
          <w:lang w:val="hr-HR"/>
        </w:rPr>
        <w:t xml:space="preserve">U članku 27. </w:t>
      </w:r>
      <w:r>
        <w:rPr>
          <w:rFonts w:cs="Tahoma"/>
          <w:b w:val="0"/>
          <w:spacing w:val="20"/>
          <w:lang w:val="hr-HR"/>
        </w:rPr>
        <w:t xml:space="preserve">u 1. stavku tekst „ – Detaljna namjena površina“ ….zamjenjuje se tekstom: </w:t>
      </w:r>
      <w:r>
        <w:rPr>
          <w:rFonts w:cs="Tahoma"/>
          <w:b w:val="0"/>
          <w:spacing w:val="20"/>
          <w:lang w:val="hr-HR"/>
        </w:rPr>
        <w:tab/>
        <w:t>„- Korištenje i namjena površina“…</w:t>
      </w:r>
    </w:p>
    <w:p w:rsidR="00000000" w:rsidRDefault="00EA1956">
      <w:pPr>
        <w:pStyle w:val="BodyTextIndent"/>
        <w:spacing w:before="100" w:beforeAutospacing="1" w:line="360" w:lineRule="auto"/>
        <w:ind w:left="720" w:hanging="720"/>
        <w:rPr>
          <w:rFonts w:cs="Tahoma"/>
          <w:b w:val="0"/>
          <w:spacing w:val="20"/>
          <w:lang w:val="hr-HR"/>
        </w:rPr>
      </w:pPr>
      <w:r>
        <w:rPr>
          <w:rFonts w:cs="Tahoma"/>
          <w:b w:val="0"/>
          <w:spacing w:val="20"/>
          <w:lang w:val="hr-HR"/>
        </w:rPr>
        <w:t>Stavak 4. Se zamjenjuje novim stavkom koji glasi:</w:t>
      </w:r>
    </w:p>
    <w:p w:rsidR="00000000" w:rsidRDefault="00EA1956">
      <w:pPr>
        <w:pStyle w:val="BodyTextIndent"/>
        <w:spacing w:before="100" w:beforeAutospacing="1" w:line="360" w:lineRule="auto"/>
        <w:ind w:left="720" w:hanging="720"/>
        <w:rPr>
          <w:rFonts w:cs="Tahoma"/>
          <w:b w:val="0"/>
          <w:spacing w:val="20"/>
          <w:lang w:val="hr-HR"/>
        </w:rPr>
      </w:pPr>
      <w:r>
        <w:rPr>
          <w:rFonts w:cs="Tahoma"/>
          <w:b w:val="0"/>
          <w:spacing w:val="20"/>
          <w:lang w:val="hr-HR"/>
        </w:rPr>
        <w:t xml:space="preserve">(4) </w:t>
      </w:r>
      <w:r>
        <w:rPr>
          <w:rFonts w:cs="Tahoma"/>
          <w:b w:val="0"/>
          <w:spacing w:val="20"/>
          <w:lang w:val="hr-HR"/>
        </w:rPr>
        <w:tab/>
        <w:t>Za građevnu česticu proizvodne namjen</w:t>
      </w:r>
      <w:r>
        <w:rPr>
          <w:rFonts w:cs="Tahoma"/>
          <w:b w:val="0"/>
          <w:spacing w:val="20"/>
          <w:lang w:val="hr-HR"/>
        </w:rPr>
        <w:t>e  /I1/ osnovna građevina namijenjena je obavljanju proizvodnih zanatskih djelatnosti</w:t>
      </w:r>
    </w:p>
    <w:p w:rsidR="00000000" w:rsidRDefault="00EA1956">
      <w:pPr>
        <w:pStyle w:val="BodyTextIndent"/>
        <w:spacing w:before="100" w:beforeAutospacing="1" w:line="360" w:lineRule="auto"/>
        <w:ind w:left="720" w:hanging="720"/>
        <w:rPr>
          <w:rFonts w:cs="Tahoma"/>
          <w:b w:val="0"/>
          <w:spacing w:val="20"/>
          <w:lang w:val="hr-HR"/>
        </w:rPr>
      </w:pPr>
      <w:r>
        <w:rPr>
          <w:rFonts w:cs="Tahoma"/>
          <w:b w:val="0"/>
          <w:spacing w:val="20"/>
          <w:lang w:val="hr-HR"/>
        </w:rPr>
        <w:t>Dodaj se  6.stavak koji glasi:</w:t>
      </w:r>
    </w:p>
    <w:p w:rsidR="00000000" w:rsidRDefault="00EA1956">
      <w:pPr>
        <w:pStyle w:val="BodyTextIndent"/>
        <w:spacing w:before="100" w:beforeAutospacing="1" w:line="360" w:lineRule="auto"/>
        <w:ind w:left="720" w:hanging="720"/>
        <w:rPr>
          <w:rFonts w:cs="Tahoma"/>
          <w:b w:val="0"/>
          <w:spacing w:val="20"/>
          <w:lang w:val="hr-HR"/>
        </w:rPr>
      </w:pPr>
      <w:r>
        <w:rPr>
          <w:rFonts w:cs="Tahoma"/>
          <w:b w:val="0"/>
          <w:spacing w:val="20"/>
          <w:lang w:val="hr-HR"/>
        </w:rPr>
        <w:t>(6)</w:t>
      </w:r>
      <w:r>
        <w:rPr>
          <w:rFonts w:cs="Tahoma"/>
          <w:b w:val="0"/>
          <w:spacing w:val="20"/>
          <w:lang w:val="hr-HR"/>
        </w:rPr>
        <w:tab/>
        <w:t>Za građevnu česticu društvene namjene/D/ osnovna građevina namijenjena je društvenim sadržajima, a prateću namjenu u manjem obimu poslo</w:t>
      </w:r>
      <w:r>
        <w:rPr>
          <w:rFonts w:cs="Tahoma"/>
          <w:b w:val="0"/>
          <w:spacing w:val="20"/>
          <w:lang w:val="hr-HR"/>
        </w:rPr>
        <w:t>vni i ugostiteljski sadržaji.</w:t>
      </w:r>
    </w:p>
    <w:p w:rsidR="00000000" w:rsidRDefault="00EA1956">
      <w:pPr>
        <w:pStyle w:val="BodyTextIndent"/>
        <w:spacing w:before="80"/>
        <w:rPr>
          <w:b w:val="0"/>
          <w:w w:val="11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24.</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28. </w:t>
      </w:r>
      <w:r>
        <w:rPr>
          <w:rFonts w:cs="Tahoma"/>
          <w:b w:val="0"/>
          <w:spacing w:val="20"/>
          <w:lang w:val="hr-HR"/>
        </w:rPr>
        <w:t>u 3. stavku tekst … „ovog Detaljnog plana uređenja“… zamjenjuje se tekstom koji glasi: …“ovog Urbanističkog plana uređenja“…</w:t>
      </w:r>
    </w:p>
    <w:p w:rsidR="00000000" w:rsidRDefault="00EA1956">
      <w:pPr>
        <w:pStyle w:val="BodyTextIndent"/>
        <w:spacing w:before="100" w:beforeAutospacing="1"/>
        <w:ind w:left="425" w:hanging="425"/>
        <w:jc w:val="both"/>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25.</w:t>
      </w:r>
    </w:p>
    <w:p w:rsidR="00000000" w:rsidRDefault="00EA1956">
      <w:pPr>
        <w:pStyle w:val="BodyTextIndent"/>
        <w:spacing w:before="100" w:beforeAutospacing="1"/>
        <w:ind w:left="425" w:hanging="425"/>
        <w:jc w:val="both"/>
        <w:rPr>
          <w:rFonts w:cs="Tahoma"/>
          <w:b w:val="0"/>
          <w:spacing w:val="20"/>
          <w:lang w:val="hr-HR"/>
        </w:rPr>
      </w:pPr>
      <w:r>
        <w:rPr>
          <w:rFonts w:cs="Tahoma"/>
          <w:spacing w:val="20"/>
          <w:lang w:val="hr-HR"/>
        </w:rPr>
        <w:t xml:space="preserve">U članku 29. </w:t>
      </w:r>
      <w:r>
        <w:rPr>
          <w:rFonts w:cs="Tahoma"/>
          <w:b w:val="0"/>
          <w:spacing w:val="20"/>
          <w:lang w:val="hr-HR"/>
        </w:rPr>
        <w:t>u 2. stavku tekst … „ovog Detaljnog plana uređenja“</w:t>
      </w:r>
      <w:r>
        <w:rPr>
          <w:rFonts w:cs="Tahoma"/>
          <w:b w:val="0"/>
          <w:spacing w:val="20"/>
          <w:lang w:val="hr-HR"/>
        </w:rPr>
        <w:t>… zamjenjuje se tekstom koji glasi: …“ovog Urbanističkog plana uređenja“…</w:t>
      </w:r>
    </w:p>
    <w:p w:rsidR="00000000" w:rsidRDefault="00EA1956">
      <w:pPr>
        <w:pStyle w:val="BodyTextIndent"/>
        <w:spacing w:before="100" w:beforeAutospacing="1"/>
        <w:ind w:left="425" w:hanging="425"/>
        <w:jc w:val="both"/>
        <w:rPr>
          <w:rFonts w:cs="Tahoma"/>
          <w:b w:val="0"/>
          <w:spacing w:val="20"/>
          <w:lang w:val="hr-HR"/>
        </w:rPr>
      </w:pPr>
      <w:r>
        <w:rPr>
          <w:rFonts w:cs="Tahoma"/>
          <w:b w:val="0"/>
          <w:spacing w:val="20"/>
          <w:lang w:val="hr-HR"/>
        </w:rPr>
        <w:br w:type="page"/>
      </w: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26.</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Članak 30. </w:t>
      </w:r>
      <w:r>
        <w:rPr>
          <w:rFonts w:cs="Tahoma"/>
          <w:b w:val="0"/>
          <w:spacing w:val="20"/>
          <w:lang w:val="hr-HR"/>
        </w:rPr>
        <w:t>se zamjenjuje novim člankom koji glasi:</w:t>
      </w:r>
    </w:p>
    <w:p w:rsidR="00000000" w:rsidRDefault="00EA1956">
      <w:pPr>
        <w:pStyle w:val="BodyTextIndent"/>
        <w:spacing w:before="80"/>
        <w:rPr>
          <w:w w:val="110"/>
          <w:lang w:val="hr-HR"/>
        </w:rPr>
      </w:pP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Građevine treba projektirati i graditi prema načelima suvremenog građenja suvremenim arhitektonskim izražajem, uz</w:t>
      </w:r>
      <w:r>
        <w:rPr>
          <w:rFonts w:cs="Tahoma"/>
          <w:b w:val="0"/>
          <w:spacing w:val="20"/>
          <w:lang w:val="hr-HR"/>
        </w:rPr>
        <w:t xml:space="preserve"> korištenje svih kvalitetnih i postojanih materijala.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 xml:space="preserve">(2) </w:t>
      </w:r>
      <w:r>
        <w:rPr>
          <w:rFonts w:cs="Tahoma"/>
          <w:b w:val="0"/>
          <w:spacing w:val="20"/>
          <w:lang w:val="hr-HR"/>
        </w:rPr>
        <w:tab/>
        <w:t>Oblikovanje pročelja i krovnih ploha, upotrijebljeni građevni materijali moraju biti u skladu  s ambijentalnim vrijednostima šireg prostora, općim estetskim kriterijima te u skladu sa projektiranom</w:t>
      </w:r>
      <w:r>
        <w:rPr>
          <w:rFonts w:cs="Tahoma"/>
          <w:b w:val="0"/>
          <w:spacing w:val="20"/>
          <w:lang w:val="hr-HR"/>
        </w:rPr>
        <w:t xml:space="preserve"> namjenom.</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Ne dozvoljava se nekritično i neestetsko preslikavanje ili korištenje stilskih obilježja u oblikovanju pročelja i krovišta, kao ni upotreba kanadske šindre i raznih valovitih ploča na krovovima.</w:t>
      </w:r>
    </w:p>
    <w:p w:rsidR="00000000" w:rsidRDefault="00EA1956">
      <w:pPr>
        <w:pStyle w:val="BodyTextIndent"/>
        <w:spacing w:before="80"/>
        <w:ind w:left="0" w:firstLine="0"/>
        <w:rPr>
          <w:w w:val="11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27.</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U Članku 32. </w:t>
      </w:r>
      <w:r>
        <w:rPr>
          <w:rFonts w:cs="Tahoma"/>
          <w:b w:val="0"/>
          <w:spacing w:val="20"/>
          <w:lang w:val="hr-HR"/>
        </w:rPr>
        <w:t>Dodaje se 2. i 3. sta</w:t>
      </w:r>
      <w:r>
        <w:rPr>
          <w:rFonts w:cs="Tahoma"/>
          <w:b w:val="0"/>
          <w:spacing w:val="20"/>
          <w:lang w:val="hr-HR"/>
        </w:rPr>
        <w:t>vak koji glase:</w:t>
      </w:r>
      <w:r>
        <w:rPr>
          <w:rFonts w:cs="Tahoma"/>
          <w:spacing w:val="20"/>
          <w:lang w:val="hr-HR"/>
        </w:rPr>
        <w:tab/>
      </w:r>
      <w:r>
        <w:rPr>
          <w:rFonts w:cs="Tahoma"/>
          <w:b w:val="0"/>
          <w:spacing w:val="20"/>
          <w:lang w:val="hr-HR"/>
        </w:rPr>
        <w:t xml:space="preserve"> </w:t>
      </w:r>
    </w:p>
    <w:p w:rsidR="00000000" w:rsidRDefault="00EA1956">
      <w:pPr>
        <w:pStyle w:val="BodyTextIndent"/>
        <w:spacing w:before="80"/>
        <w:ind w:left="851" w:hanging="851"/>
        <w:jc w:val="both"/>
        <w:rPr>
          <w:rFonts w:cs="Tahoma"/>
          <w:b w:val="0"/>
          <w:spacing w:val="20"/>
          <w:lang w:val="hr-HR"/>
        </w:rPr>
      </w:pPr>
      <w:r>
        <w:rPr>
          <w:rFonts w:cs="Tahoma"/>
          <w:b w:val="0"/>
          <w:spacing w:val="20"/>
          <w:lang w:val="hr-HR"/>
        </w:rPr>
        <w:t>(2)</w:t>
      </w:r>
      <w:r>
        <w:rPr>
          <w:rFonts w:cs="Tahoma"/>
          <w:b w:val="0"/>
          <w:spacing w:val="20"/>
          <w:lang w:val="hr-HR"/>
        </w:rPr>
        <w:tab/>
        <w:t>Na području obuhvata prostornog plana mogu se interpolirati nove građevine u slučaju kada postoji mogućnost da se postojeća građevinska čestica može parcelirati na dvije, sukladno odredbi o minimalnim veličinama i obliku građevinske č</w:t>
      </w:r>
      <w:r>
        <w:rPr>
          <w:rFonts w:cs="Tahoma"/>
          <w:b w:val="0"/>
          <w:spacing w:val="20"/>
          <w:lang w:val="hr-HR"/>
        </w:rPr>
        <w:t xml:space="preserve">estice iz PPUO-a Dekanovec.  </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Sukladno iskazanom interesu moguće je spajati veći broj planiranih građevnih čestica gospodarske namjene proizvodne – pretežito zanatske (oznake I2) u jedinstvenu građevnu česticu, na način da se međe između čestica ukidaj</w:t>
      </w:r>
      <w:r>
        <w:rPr>
          <w:rFonts w:cs="Tahoma"/>
          <w:b w:val="0"/>
          <w:spacing w:val="20"/>
          <w:lang w:val="hr-HR"/>
        </w:rPr>
        <w:t>u a površine unutar kojih je predviđen razvoj tlocrta planiranih građevina se spajaju.</w:t>
      </w:r>
    </w:p>
    <w:p w:rsidR="00000000" w:rsidRDefault="00EA1956">
      <w:pPr>
        <w:pStyle w:val="BodyTextIndent"/>
        <w:spacing w:before="100" w:beforeAutospacing="1"/>
        <w:ind w:left="0" w:firstLine="0"/>
        <w:jc w:val="both"/>
        <w:rPr>
          <w:rFonts w:cs="Tahoma"/>
          <w:b w:val="0"/>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28.</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Članak 36. </w:t>
      </w:r>
      <w:r>
        <w:rPr>
          <w:rFonts w:cs="Tahoma"/>
          <w:b w:val="0"/>
          <w:spacing w:val="20"/>
          <w:lang w:val="hr-HR"/>
        </w:rPr>
        <w:t>se zamjenjuje novim člankom koji glasi:</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Na svakoj građevnoj čestici potrebno je izvesti parkirališni prostor za vlastite potrebe ovisno o namj</w:t>
      </w:r>
      <w:r>
        <w:rPr>
          <w:rFonts w:cs="Tahoma"/>
          <w:b w:val="0"/>
          <w:spacing w:val="20"/>
          <w:lang w:val="hr-HR"/>
        </w:rPr>
        <w:t>eni  građevne čestice</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Minimalno potreban broj parkirališno-garažnih mjesta dimenzija 2,5×5,0 m koji treba osigurati na građevnoj čestici građevine određene namjene utvrđuje se prema veličini građevinske bruto površine ili broju korisnika (mjesta) / zap</w:t>
      </w:r>
      <w:r>
        <w:rPr>
          <w:rFonts w:cs="Tahoma"/>
          <w:b w:val="0"/>
          <w:spacing w:val="20"/>
          <w:lang w:val="hr-HR"/>
        </w:rPr>
        <w:t>oslenika uz primjenu sljedećih normativa:</w:t>
      </w:r>
    </w:p>
    <w:p w:rsidR="00000000" w:rsidRDefault="00EA1956">
      <w:pPr>
        <w:pStyle w:val="BodyTextIndent"/>
        <w:spacing w:before="100" w:beforeAutospacing="1"/>
        <w:ind w:left="0" w:firstLine="0"/>
        <w:jc w:val="both"/>
        <w:rPr>
          <w:rFonts w:cs="Tahoma"/>
          <w:b w:val="0"/>
          <w:spacing w:val="20"/>
          <w:lang w:val="hr-HR"/>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8"/>
        <w:gridCol w:w="3777"/>
      </w:tblGrid>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Jednoobiteljski i višeobiteljski stambeni objekti</w:t>
            </w:r>
          </w:p>
        </w:tc>
        <w:tc>
          <w:tcPr>
            <w:tcW w:w="3825"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1,5 mjesto / 1 stambena jedinica</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 xml:space="preserve">Višestambene građevine </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1,5 mjesta/1 stambena jedinica</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Poslovni prostori uz stanovanje</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2 mjesta/100 m2 BRP</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Društveni sadržaji</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4</w:t>
            </w:r>
            <w:r>
              <w:rPr>
                <w:rFonts w:cs="Tahoma"/>
                <w:b w:val="0"/>
                <w:spacing w:val="20"/>
                <w:lang w:val="hr-HR"/>
              </w:rPr>
              <w:t xml:space="preserve"> mjesta/100 m2 BRP</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Športska igrališta i dvorane</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4 mjesta/100 m2 BRP</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Uredi i sl.</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2 mjesta/100 m2 BRP</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Trgovine i uslužni sadržaji</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4 mjesta/100 m2 BRP</w:t>
            </w:r>
          </w:p>
        </w:tc>
      </w:tr>
      <w:tr w:rsidR="00000000">
        <w:tc>
          <w:tcPr>
            <w:tcW w:w="5389" w:type="dxa"/>
          </w:tcPr>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t>Ugostiteljstvo</w:t>
            </w:r>
          </w:p>
        </w:tc>
        <w:tc>
          <w:tcPr>
            <w:tcW w:w="3825" w:type="dxa"/>
          </w:tcPr>
          <w:p w:rsidR="00000000" w:rsidRDefault="00EA1956">
            <w:pPr>
              <w:pStyle w:val="BodyTextIndent"/>
              <w:spacing w:before="100" w:beforeAutospacing="1"/>
              <w:ind w:left="0" w:firstLine="0"/>
              <w:jc w:val="center"/>
              <w:rPr>
                <w:rFonts w:cs="Tahoma"/>
                <w:b w:val="0"/>
                <w:spacing w:val="20"/>
                <w:lang w:val="hr-HR"/>
              </w:rPr>
            </w:pPr>
            <w:r>
              <w:rPr>
                <w:rFonts w:cs="Tahoma"/>
                <w:b w:val="0"/>
                <w:spacing w:val="20"/>
                <w:lang w:val="hr-HR"/>
              </w:rPr>
              <w:t>4 mjesta/100 m2 BRP</w:t>
            </w:r>
          </w:p>
        </w:tc>
      </w:tr>
    </w:tbl>
    <w:p w:rsidR="00000000" w:rsidRDefault="00EA1956">
      <w:pPr>
        <w:pStyle w:val="BodyTextIndent"/>
        <w:spacing w:before="100" w:beforeAutospacing="1"/>
        <w:ind w:left="851" w:hanging="851"/>
        <w:jc w:val="both"/>
        <w:rPr>
          <w:rFonts w:cs="Tahoma"/>
          <w:b w:val="0"/>
          <w:spacing w:val="20"/>
          <w:lang w:val="hr-HR"/>
        </w:rPr>
      </w:pPr>
    </w:p>
    <w:p w:rsidR="00000000" w:rsidRDefault="00EA1956">
      <w:pPr>
        <w:pStyle w:val="BodyTextIndent"/>
        <w:spacing w:before="100" w:beforeAutospacing="1"/>
        <w:ind w:left="851" w:hanging="851"/>
        <w:jc w:val="both"/>
        <w:rPr>
          <w:rFonts w:cs="Tahoma"/>
          <w:b w:val="0"/>
          <w:spacing w:val="20"/>
          <w:lang w:val="hr-HR"/>
        </w:rPr>
      </w:pPr>
      <w:r>
        <w:rPr>
          <w:rFonts w:cs="Tahoma"/>
          <w:b w:val="0"/>
          <w:lang w:val="hr-HR"/>
        </w:rPr>
        <w:t>(3)</w:t>
      </w:r>
      <w:r>
        <w:rPr>
          <w:rFonts w:cs="Tahoma"/>
          <w:b w:val="0"/>
          <w:spacing w:val="20"/>
          <w:lang w:val="hr-HR"/>
        </w:rPr>
        <w:tab/>
        <w:t>Pri određivanju parkirališnih potreba za građevine ili grupe gr</w:t>
      </w:r>
      <w:r>
        <w:rPr>
          <w:rFonts w:cs="Tahoma"/>
          <w:b w:val="0"/>
          <w:spacing w:val="20"/>
          <w:lang w:val="hr-HR"/>
        </w:rPr>
        <w:t>ađevina s različitim sadržajima može se predvidjeti isto parkiralište za različite vrste i namjene građevina, ako se koriste u različito vrijeme.</w:t>
      </w:r>
    </w:p>
    <w:p w:rsidR="00000000" w:rsidRDefault="00EA1956">
      <w:pPr>
        <w:pStyle w:val="BodyTextIndent"/>
        <w:spacing w:before="100" w:beforeAutospacing="1"/>
        <w:ind w:left="851" w:hanging="851"/>
        <w:jc w:val="both"/>
        <w:rPr>
          <w:rFonts w:cs="Tahoma"/>
          <w:b w:val="0"/>
          <w:spacing w:val="20"/>
          <w:lang w:val="hr-HR"/>
        </w:rPr>
      </w:pPr>
      <w:r>
        <w:rPr>
          <w:rFonts w:cs="Tahoma"/>
          <w:b w:val="0"/>
          <w:lang w:val="hr-HR"/>
        </w:rPr>
        <w:t>(4)</w:t>
      </w:r>
      <w:r>
        <w:rPr>
          <w:rFonts w:cs="Tahoma"/>
          <w:b w:val="0"/>
          <w:lang w:val="hr-HR"/>
        </w:rPr>
        <w:tab/>
      </w:r>
      <w:r>
        <w:rPr>
          <w:rFonts w:cs="Tahoma"/>
          <w:b w:val="0"/>
          <w:spacing w:val="20"/>
          <w:lang w:val="hr-HR"/>
        </w:rPr>
        <w:t>Na javnim parkiralištima treba od ukupnog broja parkirnih mjesta osigurati za automobile osoba sa invalidi</w:t>
      </w:r>
      <w:r>
        <w:rPr>
          <w:rFonts w:cs="Tahoma"/>
          <w:b w:val="0"/>
          <w:spacing w:val="20"/>
          <w:lang w:val="hr-HR"/>
        </w:rPr>
        <w:t xml:space="preserve">tetom i smanjene pokretljivosti najmanje 5% parkirališnih mjesta, dimenzija 3,75×5,0 m, a najmanje jedno parkirališno mjesto na parkiralištima s manje od 20 mjesta, te ista trebaju biti posebno označena i smještena uz pješačke površine i u blizini ulaza u </w:t>
      </w:r>
      <w:r>
        <w:rPr>
          <w:rFonts w:cs="Tahoma"/>
          <w:b w:val="0"/>
          <w:spacing w:val="20"/>
          <w:lang w:val="hr-HR"/>
        </w:rPr>
        <w:t>građevinu.</w:t>
      </w:r>
    </w:p>
    <w:p w:rsidR="00000000" w:rsidRDefault="00EA1956">
      <w:pPr>
        <w:pStyle w:val="BodyTextIndent"/>
        <w:spacing w:before="100" w:beforeAutospacing="1"/>
        <w:ind w:left="0" w:firstLine="0"/>
        <w:jc w:val="both"/>
        <w:rPr>
          <w:rFonts w:cs="Tahoma"/>
          <w:spacing w:val="20"/>
          <w:lang w:val="hr-HR"/>
        </w:rPr>
      </w:pPr>
    </w:p>
    <w:p w:rsidR="00000000" w:rsidRDefault="00EA1956">
      <w:pPr>
        <w:pStyle w:val="BodyTextIndent"/>
        <w:tabs>
          <w:tab w:val="left" w:pos="851"/>
        </w:tabs>
        <w:spacing w:before="100" w:beforeAutospacing="1" w:line="360" w:lineRule="auto"/>
        <w:ind w:left="360" w:firstLine="0"/>
        <w:jc w:val="center"/>
        <w:rPr>
          <w:rFonts w:cs="Tahoma"/>
          <w:spacing w:val="20"/>
          <w:lang w:val="hr-HR"/>
        </w:rPr>
      </w:pPr>
      <w:r>
        <w:rPr>
          <w:rFonts w:cs="Tahoma"/>
          <w:spacing w:val="20"/>
          <w:lang w:val="hr-HR"/>
        </w:rPr>
        <w:t>Članak 29.</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Iza Članka 36. </w:t>
      </w:r>
      <w:r>
        <w:rPr>
          <w:rFonts w:cs="Tahoma"/>
          <w:b w:val="0"/>
          <w:spacing w:val="20"/>
          <w:lang w:val="hr-HR"/>
        </w:rPr>
        <w:t xml:space="preserve">Dodaje se novi </w:t>
      </w:r>
      <w:r>
        <w:rPr>
          <w:rFonts w:cs="Tahoma"/>
          <w:spacing w:val="20"/>
          <w:lang w:val="hr-HR"/>
        </w:rPr>
        <w:t>članak 36a.</w:t>
      </w:r>
      <w:r>
        <w:rPr>
          <w:rFonts w:cs="Tahoma"/>
          <w:b w:val="0"/>
          <w:spacing w:val="20"/>
          <w:lang w:val="hr-HR"/>
        </w:rPr>
        <w:t xml:space="preserve">  koji glasi:</w:t>
      </w:r>
    </w:p>
    <w:p w:rsidR="00000000" w:rsidRDefault="00EA1956">
      <w:pPr>
        <w:pStyle w:val="BodyTextIndent"/>
        <w:spacing w:before="100" w:beforeAutospacing="1"/>
        <w:ind w:left="0" w:firstLine="0"/>
        <w:jc w:val="both"/>
        <w:rPr>
          <w:rFonts w:cs="Tahoma"/>
          <w:b w:val="0"/>
          <w:spacing w:val="20"/>
          <w:lang w:val="hr-HR"/>
        </w:rPr>
      </w:pP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 xml:space="preserve">Minimalna širina kolnog ulaza je 5,0m. Kolni ulaz  treba načelno izvesti na mjestu označenom u kartografskom prikazu, a po obrazloženoj i opravdanoj potrebi može se izvesti </w:t>
      </w:r>
      <w:r>
        <w:rPr>
          <w:rFonts w:cs="Tahoma"/>
          <w:b w:val="0"/>
          <w:spacing w:val="20"/>
          <w:lang w:val="hr-HR"/>
        </w:rPr>
        <w:t>i na drugom mjestu s time da se izbjegnu nepregledna i nesigurna mjesta i zone raskrižja.</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Odvodnja prometnica biti će riješena izgradnjom cestovnih slivnika sa taložnicom i kišnom rešetkom, koji će biti spojeni na uličnu kanalizaciju za odvodnju oborin</w:t>
      </w:r>
      <w:r>
        <w:rPr>
          <w:rFonts w:cs="Tahoma"/>
          <w:b w:val="0"/>
          <w:spacing w:val="20"/>
          <w:lang w:val="hr-HR"/>
        </w:rPr>
        <w:t>skih voda predviđenu ovim planom.</w:t>
      </w:r>
    </w:p>
    <w:p w:rsidR="00000000" w:rsidRDefault="00EA1956">
      <w:pPr>
        <w:pStyle w:val="BodyTextIndent"/>
        <w:tabs>
          <w:tab w:val="left" w:pos="709"/>
        </w:tabs>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r>
      <w:r>
        <w:rPr>
          <w:rFonts w:cs="Tahoma"/>
          <w:b w:val="0"/>
          <w:spacing w:val="20"/>
          <w:lang w:val="hr-HR"/>
        </w:rPr>
        <w:tab/>
        <w:t>Sve prometne površine trebaju se izvesti – obraditi suvremenom kolničkom obradom ( asfalt, bet. ploče). Odvajanje kolnika se predviđa uzdignutim rubnikom sa zelenim pojasom tamo gdje je to predviđeno planom.</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(4)</w:t>
      </w:r>
      <w:r>
        <w:rPr>
          <w:rFonts w:cs="Tahoma"/>
          <w:b w:val="0"/>
          <w:spacing w:val="20"/>
          <w:lang w:val="hr-HR"/>
        </w:rPr>
        <w:tab/>
        <w:t>Potre</w:t>
      </w:r>
      <w:r>
        <w:rPr>
          <w:rFonts w:cs="Tahoma"/>
          <w:b w:val="0"/>
          <w:spacing w:val="20"/>
          <w:lang w:val="hr-HR"/>
        </w:rPr>
        <w:t>bno je osigurati pristupačnost osobama smanjene pokretljivosti na svim pješačkim i biciklističkim prelascima te omogućiti slobodno kretanje invalidnih i drugih osoba sa kolicima i otežanog kretanja.</w:t>
      </w:r>
    </w:p>
    <w:p w:rsidR="00000000" w:rsidRDefault="00EA1956">
      <w:pPr>
        <w:pStyle w:val="BodyTextIndent"/>
        <w:spacing w:before="100" w:beforeAutospacing="1" w:line="360" w:lineRule="auto"/>
        <w:ind w:left="0" w:firstLine="0"/>
        <w:rPr>
          <w:rFonts w:cs="Tahoma"/>
          <w:spacing w:val="20"/>
          <w:lang w:val="hr-HR"/>
        </w:rPr>
      </w:pPr>
    </w:p>
    <w:p w:rsidR="00000000" w:rsidRDefault="00EA1956">
      <w:pPr>
        <w:pStyle w:val="BodyTextIndent"/>
        <w:spacing w:before="100" w:beforeAutospacing="1" w:line="360" w:lineRule="auto"/>
        <w:ind w:left="360" w:firstLine="0"/>
        <w:jc w:val="center"/>
        <w:rPr>
          <w:rFonts w:cs="Tahoma"/>
          <w:spacing w:val="20"/>
          <w:lang w:val="hr-HR"/>
        </w:rPr>
      </w:pPr>
      <w:r>
        <w:rPr>
          <w:rFonts w:cs="Tahoma"/>
          <w:spacing w:val="20"/>
          <w:lang w:val="hr-HR"/>
        </w:rPr>
        <w:t>Članak 30.</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Članak 44. </w:t>
      </w:r>
      <w:r>
        <w:rPr>
          <w:rFonts w:cs="Tahoma"/>
          <w:b w:val="0"/>
          <w:spacing w:val="20"/>
          <w:lang w:val="hr-HR"/>
        </w:rPr>
        <w:t>se zamjenjuje novim člankom koji g</w:t>
      </w:r>
      <w:r>
        <w:rPr>
          <w:rFonts w:cs="Tahoma"/>
          <w:b w:val="0"/>
          <w:spacing w:val="20"/>
          <w:lang w:val="hr-HR"/>
        </w:rPr>
        <w:t>lasi:</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 xml:space="preserve">Trase cjevovoda te lokacije uređaja sustava odvodnje sanitarno-fekalnih i oborinskih voda prostora UPU-a prikazane su na kartografskom prikazu br.4. – .   </w:t>
      </w:r>
      <w:r>
        <w:rPr>
          <w:rFonts w:cs="Tahoma"/>
          <w:b w:val="0"/>
          <w:spacing w:val="20"/>
        </w:rPr>
        <w:t>PLANIRANA</w:t>
      </w:r>
      <w:r>
        <w:rPr>
          <w:rFonts w:cs="Tahoma"/>
          <w:b w:val="0"/>
          <w:spacing w:val="20"/>
          <w:lang w:val="hr-HR"/>
        </w:rPr>
        <w:t xml:space="preserve"> </w:t>
      </w:r>
      <w:r>
        <w:rPr>
          <w:rFonts w:cs="Tahoma"/>
          <w:b w:val="0"/>
          <w:spacing w:val="20"/>
        </w:rPr>
        <w:t>MRE</w:t>
      </w:r>
      <w:r>
        <w:rPr>
          <w:rFonts w:cs="Tahoma"/>
          <w:b w:val="0"/>
          <w:spacing w:val="20"/>
          <w:lang w:val="hr-HR"/>
        </w:rPr>
        <w:t>Ž</w:t>
      </w:r>
      <w:r>
        <w:rPr>
          <w:rFonts w:cs="Tahoma"/>
          <w:b w:val="0"/>
          <w:spacing w:val="20"/>
        </w:rPr>
        <w:t>A</w:t>
      </w:r>
      <w:r>
        <w:rPr>
          <w:rFonts w:cs="Tahoma"/>
          <w:b w:val="0"/>
          <w:spacing w:val="20"/>
          <w:lang w:val="hr-HR"/>
        </w:rPr>
        <w:t xml:space="preserve"> </w:t>
      </w:r>
      <w:r>
        <w:rPr>
          <w:rFonts w:cs="Tahoma"/>
          <w:b w:val="0"/>
          <w:spacing w:val="20"/>
        </w:rPr>
        <w:t>PLINOOPSKRBE</w:t>
      </w:r>
      <w:r>
        <w:rPr>
          <w:rFonts w:cs="Tahoma"/>
          <w:b w:val="0"/>
          <w:spacing w:val="20"/>
          <w:lang w:val="hr-HR"/>
        </w:rPr>
        <w:t xml:space="preserve">, </w:t>
      </w:r>
      <w:r>
        <w:rPr>
          <w:rFonts w:cs="Tahoma"/>
          <w:b w:val="0"/>
          <w:spacing w:val="20"/>
        </w:rPr>
        <w:t>VODOPSKRBE</w:t>
      </w:r>
      <w:r>
        <w:rPr>
          <w:rFonts w:cs="Tahoma"/>
          <w:b w:val="0"/>
          <w:spacing w:val="20"/>
          <w:lang w:val="hr-HR"/>
        </w:rPr>
        <w:t xml:space="preserve"> </w:t>
      </w:r>
      <w:r>
        <w:rPr>
          <w:rFonts w:cs="Tahoma"/>
          <w:b w:val="0"/>
          <w:spacing w:val="20"/>
        </w:rPr>
        <w:t>I</w:t>
      </w:r>
      <w:r>
        <w:rPr>
          <w:rFonts w:cs="Tahoma"/>
          <w:b w:val="0"/>
          <w:spacing w:val="20"/>
          <w:lang w:val="hr-HR"/>
        </w:rPr>
        <w:t xml:space="preserve"> </w:t>
      </w:r>
      <w:r>
        <w:rPr>
          <w:rFonts w:cs="Tahoma"/>
          <w:b w:val="0"/>
          <w:spacing w:val="20"/>
        </w:rPr>
        <w:t>ODVODNJE</w:t>
      </w:r>
      <w:r>
        <w:rPr>
          <w:rFonts w:cs="Tahoma"/>
          <w:b w:val="0"/>
          <w:spacing w:val="20"/>
          <w:lang w:val="hr-HR"/>
        </w:rPr>
        <w:t>.</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Za područje naselja Dekanovec izra</w:t>
      </w:r>
      <w:r>
        <w:rPr>
          <w:rFonts w:cs="Tahoma"/>
          <w:b w:val="0"/>
          <w:spacing w:val="20"/>
          <w:lang w:val="hr-HR"/>
        </w:rPr>
        <w:t>đen je idejni projekt odvodnje sanitarno-fekalnih voda i oborinskih voda, planiran kao razdjelni sustav. Odvodnju planirane zone u obuhvatu plana potrebno je uključiti u projektirani sustav odvodnje naselja.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Sustav oborinske odvodnje predviđen je na na</w:t>
      </w:r>
      <w:r>
        <w:rPr>
          <w:rFonts w:cs="Tahoma"/>
          <w:b w:val="0"/>
          <w:spacing w:val="20"/>
          <w:lang w:val="hr-HR"/>
        </w:rPr>
        <w:t>čin da se kao recipijent koristi zacijevljeni kanal „Trate I“.</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(4)</w:t>
      </w:r>
      <w:r>
        <w:rPr>
          <w:rFonts w:cs="Tahoma"/>
          <w:b w:val="0"/>
          <w:spacing w:val="20"/>
          <w:lang w:val="hr-HR"/>
        </w:rPr>
        <w:tab/>
        <w:t>Kanalizacija sanitarno-fekalnih voda može se izvoditi fazno, a priključivanje na kanalizaciju će biti moguće nakon njenog spajanja putem kolektora na uređaj za pročišćavanje sanitarno fekal</w:t>
      </w:r>
      <w:r>
        <w:rPr>
          <w:rFonts w:cs="Tahoma"/>
          <w:b w:val="0"/>
          <w:spacing w:val="20"/>
          <w:lang w:val="hr-HR"/>
        </w:rPr>
        <w:t>nih voda.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(5)</w:t>
      </w:r>
      <w:r>
        <w:rPr>
          <w:rFonts w:cs="Tahoma"/>
          <w:b w:val="0"/>
          <w:spacing w:val="20"/>
          <w:lang w:val="hr-HR"/>
        </w:rPr>
        <w:tab/>
        <w:t>Pri projektiranju i izvođenju javne kanalizacije obavezno je pridržavati se važećih propisa kao i propisa o minimalnim udaljenostima od ostalih infrastrukturnih objekata, te pribaviti suglasnost ostalih korisnika infrastrukturnih koridora.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(6</w:t>
      </w:r>
      <w:r>
        <w:rPr>
          <w:rFonts w:cs="Tahoma"/>
          <w:b w:val="0"/>
          <w:spacing w:val="20"/>
          <w:lang w:val="hr-HR"/>
        </w:rPr>
        <w:t>)</w:t>
      </w:r>
      <w:r>
        <w:rPr>
          <w:rFonts w:cs="Tahoma"/>
          <w:b w:val="0"/>
          <w:spacing w:val="20"/>
          <w:lang w:val="hr-HR"/>
        </w:rPr>
        <w:tab/>
        <w:t>Svi kanali za  odvodnju sanitarno-fekalnih voda grade se kao zatvoreni. Na kanalima će biti predviđena revizijska okna i okna za prekid pada na svim mjestima gdje je to potrebno. Svi kanalizacijski vodovi izvesti će se od vodonepropusnih cijevi, a polaga</w:t>
      </w:r>
      <w:r>
        <w:rPr>
          <w:rFonts w:cs="Tahoma"/>
          <w:b w:val="0"/>
          <w:spacing w:val="20"/>
          <w:lang w:val="hr-HR"/>
        </w:rPr>
        <w:t xml:space="preserve">nje cijevi izvesti će se u rovu na podlogu od sitnog pijeska. </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(7)</w:t>
      </w:r>
      <w:r>
        <w:rPr>
          <w:rFonts w:cs="Tahoma"/>
          <w:b w:val="0"/>
          <w:spacing w:val="20"/>
          <w:lang w:val="hr-HR"/>
        </w:rPr>
        <w:tab/>
        <w:t xml:space="preserve">Za sakupljanje oborinskih voda biti će predviđene rešetke i slivnici prilagođeni uređenju terena. Okna će se izvesti od tipskih vodonepropusnih elemenata. </w:t>
      </w:r>
    </w:p>
    <w:p w:rsidR="00000000" w:rsidRDefault="00EA1956">
      <w:pPr>
        <w:pStyle w:val="BodyTextIndent"/>
        <w:spacing w:before="100" w:beforeAutospacing="1"/>
        <w:ind w:left="851" w:hanging="851"/>
        <w:jc w:val="both"/>
        <w:rPr>
          <w:rFonts w:cs="Tahoma"/>
          <w:b w:val="0"/>
          <w:spacing w:val="20"/>
          <w:lang w:val="hr-HR"/>
        </w:rPr>
      </w:pP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(8)</w:t>
      </w:r>
      <w:r>
        <w:rPr>
          <w:rFonts w:cs="Tahoma"/>
          <w:b w:val="0"/>
          <w:spacing w:val="20"/>
          <w:lang w:val="hr-HR"/>
        </w:rPr>
        <w:tab/>
        <w:t>Oborinske vode s prometnih k</w:t>
      </w:r>
      <w:r>
        <w:rPr>
          <w:rFonts w:cs="Tahoma"/>
          <w:b w:val="0"/>
          <w:spacing w:val="20"/>
          <w:lang w:val="hr-HR"/>
        </w:rPr>
        <w:t>olnih površina predviđeno je odvoditi kanalizacijskom mrežom uz prethodno pročišćavanje odjeljivačem ulja i masnoća.</w:t>
      </w:r>
    </w:p>
    <w:p w:rsidR="00000000" w:rsidRDefault="00EA1956">
      <w:pPr>
        <w:pStyle w:val="BodyTextIndent"/>
        <w:spacing w:before="100" w:beforeAutospacing="1"/>
        <w:ind w:left="851" w:hanging="851"/>
        <w:jc w:val="both"/>
        <w:rPr>
          <w:rFonts w:cs="Tahoma"/>
          <w:b w:val="0"/>
          <w:spacing w:val="20"/>
          <w:lang w:val="hr-HR"/>
        </w:rPr>
      </w:pPr>
    </w:p>
    <w:p w:rsidR="00000000" w:rsidRDefault="00EA1956">
      <w:pPr>
        <w:pStyle w:val="BodyTextIndent"/>
        <w:tabs>
          <w:tab w:val="left" w:pos="851"/>
        </w:tabs>
        <w:spacing w:before="100" w:beforeAutospacing="1" w:line="360" w:lineRule="auto"/>
        <w:ind w:left="360" w:firstLine="0"/>
        <w:jc w:val="center"/>
        <w:rPr>
          <w:rFonts w:cs="Tahoma"/>
          <w:spacing w:val="20"/>
          <w:lang w:val="hr-HR"/>
        </w:rPr>
      </w:pPr>
      <w:r>
        <w:rPr>
          <w:rFonts w:cs="Tahoma"/>
          <w:spacing w:val="20"/>
          <w:lang w:val="hr-HR"/>
        </w:rPr>
        <w:t>Članak 31.</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Iza Članka 44. </w:t>
      </w:r>
      <w:r>
        <w:rPr>
          <w:rFonts w:cs="Tahoma"/>
          <w:b w:val="0"/>
          <w:spacing w:val="20"/>
          <w:lang w:val="hr-HR"/>
        </w:rPr>
        <w:t xml:space="preserve">dodaje se novi </w:t>
      </w:r>
      <w:r>
        <w:rPr>
          <w:rFonts w:cs="Tahoma"/>
          <w:spacing w:val="20"/>
          <w:lang w:val="hr-HR"/>
        </w:rPr>
        <w:t xml:space="preserve">članak 44a. </w:t>
      </w:r>
      <w:r>
        <w:rPr>
          <w:rFonts w:cs="Tahoma"/>
          <w:b w:val="0"/>
          <w:spacing w:val="20"/>
          <w:lang w:val="hr-HR"/>
        </w:rPr>
        <w:t>koji glasi:</w:t>
      </w:r>
    </w:p>
    <w:p w:rsidR="00000000" w:rsidRDefault="00EA1956">
      <w:pPr>
        <w:pStyle w:val="BodyTextIndent"/>
        <w:spacing w:before="100" w:beforeAutospacing="1"/>
        <w:ind w:left="851" w:hanging="851"/>
        <w:jc w:val="both"/>
        <w:rPr>
          <w:rFonts w:cs="Tahoma"/>
          <w:b w:val="0"/>
          <w:spacing w:val="20"/>
          <w:lang w:val="hr-HR"/>
        </w:rPr>
      </w:pP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Kućne priključke za odvodnju sanitarno-fekalnih voda potrebno je pre</w:t>
      </w:r>
      <w:r>
        <w:rPr>
          <w:rFonts w:cs="Tahoma"/>
          <w:b w:val="0"/>
          <w:spacing w:val="20"/>
          <w:lang w:val="hr-HR"/>
        </w:rPr>
        <w:t>dvidjeti, u pravilu, kao pojedinačne.</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U prvoj fazi, do izgradnje sustava javne odvodnje za područje naselja, sanitarno fekalne vode potrebno je sakupljati u vodonepropusnim  septičkim taložnicama zatvorenog tipa, koje je potrebno redovno održavati i pr</w:t>
      </w:r>
      <w:r>
        <w:rPr>
          <w:rFonts w:cs="Tahoma"/>
          <w:b w:val="0"/>
          <w:spacing w:val="20"/>
          <w:lang w:val="hr-HR"/>
        </w:rPr>
        <w:t>azniti po za to ovlaštenom poduzeću, prema posebnim propisima.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Septičke taložnice mogu se locirati minimalno:</w:t>
      </w:r>
    </w:p>
    <w:p w:rsidR="00000000" w:rsidRDefault="00EA1956">
      <w:pPr>
        <w:pStyle w:val="BodyTextIndent"/>
        <w:spacing w:before="100" w:beforeAutospacing="1"/>
        <w:ind w:left="851" w:firstLine="0"/>
        <w:jc w:val="both"/>
        <w:rPr>
          <w:rFonts w:cs="Tahoma"/>
          <w:b w:val="0"/>
          <w:spacing w:val="20"/>
          <w:lang w:val="hr-HR"/>
        </w:rPr>
      </w:pPr>
      <w:r>
        <w:rPr>
          <w:rFonts w:cs="Tahoma"/>
          <w:b w:val="0"/>
          <w:spacing w:val="20"/>
          <w:lang w:val="hr-HR"/>
        </w:rPr>
        <w:t xml:space="preserve">3,0m od linije regulacije </w:t>
      </w:r>
    </w:p>
    <w:p w:rsidR="00000000" w:rsidRDefault="00EA1956">
      <w:pPr>
        <w:pStyle w:val="BodyTextIndent"/>
        <w:spacing w:before="100" w:beforeAutospacing="1"/>
        <w:ind w:left="851" w:firstLine="0"/>
        <w:jc w:val="both"/>
        <w:rPr>
          <w:rFonts w:cs="Tahoma"/>
          <w:b w:val="0"/>
          <w:spacing w:val="20"/>
          <w:lang w:val="hr-HR"/>
        </w:rPr>
      </w:pPr>
      <w:r>
        <w:rPr>
          <w:rFonts w:cs="Tahoma"/>
          <w:b w:val="0"/>
          <w:spacing w:val="20"/>
          <w:lang w:val="hr-HR"/>
        </w:rPr>
        <w:t xml:space="preserve">1,0m od susjedne međe </w:t>
      </w:r>
    </w:p>
    <w:p w:rsidR="00000000" w:rsidRDefault="00EA1956">
      <w:pPr>
        <w:pStyle w:val="BodyTextIndent"/>
        <w:spacing w:before="100" w:beforeAutospacing="1"/>
        <w:ind w:left="851" w:firstLine="0"/>
        <w:jc w:val="both"/>
        <w:rPr>
          <w:rFonts w:cs="Tahoma"/>
          <w:b w:val="0"/>
          <w:spacing w:val="20"/>
          <w:lang w:val="hr-HR"/>
        </w:rPr>
      </w:pPr>
      <w:r>
        <w:rPr>
          <w:rFonts w:cs="Tahoma"/>
          <w:b w:val="0"/>
          <w:spacing w:val="20"/>
          <w:lang w:val="hr-HR"/>
        </w:rPr>
        <w:t>3,0m od susjedne građevine</w:t>
      </w:r>
    </w:p>
    <w:p w:rsidR="00000000" w:rsidRDefault="00EA1956">
      <w:pPr>
        <w:pStyle w:val="BodyTextIndent"/>
        <w:spacing w:before="100" w:beforeAutospacing="1"/>
        <w:ind w:left="851" w:firstLine="0"/>
        <w:jc w:val="both"/>
        <w:rPr>
          <w:rFonts w:cs="Tahoma"/>
          <w:b w:val="0"/>
          <w:spacing w:val="20"/>
          <w:lang w:val="hr-HR"/>
        </w:rPr>
      </w:pPr>
      <w:r>
        <w:rPr>
          <w:rFonts w:cs="Tahoma"/>
          <w:b w:val="0"/>
          <w:spacing w:val="20"/>
          <w:lang w:val="hr-HR"/>
        </w:rPr>
        <w:t>1,0m od vlastite građevine.</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(4)</w:t>
      </w:r>
      <w:r>
        <w:rPr>
          <w:rFonts w:cs="Tahoma"/>
          <w:b w:val="0"/>
          <w:spacing w:val="20"/>
          <w:lang w:val="hr-HR"/>
        </w:rPr>
        <w:tab/>
        <w:t>Nakon izgradnje mreže javne odvod</w:t>
      </w:r>
      <w:r>
        <w:rPr>
          <w:rFonts w:cs="Tahoma"/>
          <w:b w:val="0"/>
          <w:spacing w:val="20"/>
          <w:lang w:val="hr-HR"/>
        </w:rPr>
        <w:t>nje sanitarno-fekalnih voda i kada uređaj za pročišćavanje sanitarno-fekalnih voda bude u funkciji, obavezno je priključenje korisnika na sustav odvodnje, a septičke i sabirne jame je potrebno ukinuti i sanirati teren.</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(5)</w:t>
      </w:r>
      <w:r>
        <w:rPr>
          <w:rFonts w:cs="Tahoma"/>
          <w:b w:val="0"/>
          <w:spacing w:val="20"/>
          <w:lang w:val="hr-HR"/>
        </w:rPr>
        <w:tab/>
        <w:t>Izričito se zabranjuje ispuštanje</w:t>
      </w:r>
      <w:r>
        <w:rPr>
          <w:rFonts w:cs="Tahoma"/>
          <w:b w:val="0"/>
          <w:spacing w:val="20"/>
          <w:lang w:val="hr-HR"/>
        </w:rPr>
        <w:t xml:space="preserve"> oborinskih voda u sustav odvodnje sanitarno-fekalnih voda ili sanitarno-fekalnih voda u sustav odvodnje oborinskih voda.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(6)</w:t>
      </w:r>
      <w:r>
        <w:rPr>
          <w:rFonts w:cs="Tahoma"/>
          <w:b w:val="0"/>
          <w:spacing w:val="20"/>
          <w:lang w:val="hr-HR"/>
        </w:rPr>
        <w:tab/>
        <w:t>Do izgradnje oborinske kanalizacije, odvodnja oborinskih voda će se vršiti ispuštanjem u upojne bunare na građevnoj čestici.</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(7)</w:t>
      </w:r>
      <w:r>
        <w:rPr>
          <w:rFonts w:cs="Tahoma"/>
          <w:b w:val="0"/>
          <w:spacing w:val="20"/>
          <w:lang w:val="hr-HR"/>
        </w:rPr>
        <w:tab/>
        <w:t>O</w:t>
      </w:r>
      <w:r>
        <w:rPr>
          <w:rFonts w:cs="Tahoma"/>
          <w:b w:val="0"/>
          <w:spacing w:val="20"/>
          <w:lang w:val="hr-HR"/>
        </w:rPr>
        <w:t>borinske vode sa parkirališta sa 10 i više parkirališnih mjesta mogu se ispuštati u upojne bunare samo preko slivnika s taložnicom te separatora ulja i masti.</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(8)</w:t>
      </w:r>
      <w:r>
        <w:rPr>
          <w:rFonts w:cs="Tahoma"/>
          <w:b w:val="0"/>
          <w:spacing w:val="20"/>
          <w:lang w:val="hr-HR"/>
        </w:rPr>
        <w:tab/>
        <w:t>Nakon izgradnje oborinske kanalizacije, odvodnja oborinskih voda u recipijent kanal Trate I m</w:t>
      </w:r>
      <w:r>
        <w:rPr>
          <w:rFonts w:cs="Tahoma"/>
          <w:b w:val="0"/>
          <w:spacing w:val="20"/>
          <w:lang w:val="hr-HR"/>
        </w:rPr>
        <w:t>ora se vršiti preko slivnika s taložnicom, a sa parkirališta sa 10 i više parkirališnih mjesta i preko separatora ulja i masti.</w:t>
      </w:r>
    </w:p>
    <w:p w:rsidR="00000000" w:rsidRDefault="00EA1956">
      <w:pPr>
        <w:pStyle w:val="BodyTextIndent"/>
        <w:spacing w:before="100" w:beforeAutospacing="1"/>
        <w:ind w:left="851" w:hanging="851"/>
        <w:jc w:val="both"/>
        <w:rPr>
          <w:rFonts w:cs="Tahoma"/>
          <w:b w:val="0"/>
          <w:spacing w:val="20"/>
          <w:lang w:val="hr-HR"/>
        </w:rPr>
      </w:pPr>
    </w:p>
    <w:p w:rsidR="00000000" w:rsidRDefault="00EA1956">
      <w:pPr>
        <w:pStyle w:val="BodyTextIndent"/>
        <w:tabs>
          <w:tab w:val="left" w:pos="851"/>
        </w:tabs>
        <w:spacing w:before="100" w:beforeAutospacing="1" w:line="360" w:lineRule="auto"/>
        <w:ind w:left="360" w:firstLine="0"/>
        <w:jc w:val="center"/>
        <w:rPr>
          <w:rFonts w:cs="Tahoma"/>
          <w:spacing w:val="20"/>
          <w:lang w:val="hr-HR"/>
        </w:rPr>
      </w:pPr>
      <w:r>
        <w:rPr>
          <w:rFonts w:cs="Tahoma"/>
          <w:spacing w:val="20"/>
          <w:lang w:val="hr-HR"/>
        </w:rPr>
        <w:t>Članak 32.</w:t>
      </w:r>
    </w:p>
    <w:p w:rsidR="00000000" w:rsidRDefault="00EA1956">
      <w:pPr>
        <w:pStyle w:val="BodyTextIndent"/>
        <w:spacing w:before="100" w:beforeAutospacing="1"/>
        <w:ind w:left="0" w:firstLine="0"/>
        <w:jc w:val="both"/>
        <w:rPr>
          <w:rFonts w:cs="Tahoma"/>
          <w:b w:val="0"/>
          <w:spacing w:val="20"/>
          <w:lang w:val="hr-HR"/>
        </w:rPr>
      </w:pPr>
      <w:r>
        <w:rPr>
          <w:rFonts w:cs="Tahoma"/>
          <w:spacing w:val="20"/>
          <w:lang w:val="hr-HR"/>
        </w:rPr>
        <w:t xml:space="preserve">Iza Članka 44a. </w:t>
      </w:r>
      <w:r>
        <w:rPr>
          <w:rFonts w:cs="Tahoma"/>
          <w:b w:val="0"/>
          <w:spacing w:val="20"/>
          <w:lang w:val="hr-HR"/>
        </w:rPr>
        <w:t xml:space="preserve">dodaje se novi </w:t>
      </w:r>
      <w:r>
        <w:rPr>
          <w:rFonts w:cs="Tahoma"/>
          <w:spacing w:val="20"/>
          <w:lang w:val="hr-HR"/>
        </w:rPr>
        <w:t xml:space="preserve">članak 44b. </w:t>
      </w:r>
      <w:r>
        <w:rPr>
          <w:rFonts w:cs="Tahoma"/>
          <w:b w:val="0"/>
          <w:spacing w:val="20"/>
          <w:lang w:val="hr-HR"/>
        </w:rPr>
        <w:t>koji glasi:</w:t>
      </w:r>
    </w:p>
    <w:p w:rsidR="00000000" w:rsidRDefault="00EA1956">
      <w:pPr>
        <w:pStyle w:val="BodyTextIndent"/>
        <w:spacing w:before="100" w:beforeAutospacing="1"/>
        <w:ind w:left="851" w:hanging="851"/>
        <w:jc w:val="both"/>
        <w:rPr>
          <w:rFonts w:cs="Tahoma"/>
          <w:b w:val="0"/>
          <w:spacing w:val="20"/>
          <w:lang w:val="hr-HR"/>
        </w:rPr>
      </w:pP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 xml:space="preserve">Nove građevne čestice, sukladno zakonskim odredbama, ne </w:t>
      </w:r>
      <w:r>
        <w:rPr>
          <w:rFonts w:cs="Tahoma"/>
          <w:b w:val="0"/>
          <w:spacing w:val="20"/>
          <w:lang w:val="hr-HR"/>
        </w:rPr>
        <w:t>mogu se uređivati, niti je moguće početi gradnju ukoliko za svaki posebni slučaj nije riješen način zbrinjavanja sanitarno-fekalnih voda, sukladno ovim odredbama.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Kod izrade glavnih i izvedbenih projekata odvodnje potrebno je definirati kote uređenog t</w:t>
      </w:r>
      <w:r>
        <w:rPr>
          <w:rFonts w:cs="Tahoma"/>
          <w:b w:val="0"/>
          <w:spacing w:val="20"/>
          <w:lang w:val="hr-HR"/>
        </w:rPr>
        <w:t>erena u obuhvatu plana na način da se omogući priključenje svih građevina na sanitarno-fekalnu, odnosno oborinsku kanalizaciju.</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Položajno, trasu kanalizacije za odvodnju sanitarno-fekalnih voda potrebno je položiti ispod kolnika, tj. prema kartografsko</w:t>
      </w:r>
      <w:r>
        <w:rPr>
          <w:rFonts w:cs="Tahoma"/>
          <w:b w:val="0"/>
          <w:spacing w:val="20"/>
          <w:lang w:val="hr-HR"/>
        </w:rPr>
        <w:t>m prikazu br.4. i položaju vodova danom na poprečnom presjeku ulica.</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(4)</w:t>
      </w:r>
      <w:r>
        <w:rPr>
          <w:rFonts w:cs="Tahoma"/>
          <w:b w:val="0"/>
          <w:spacing w:val="20"/>
          <w:lang w:val="hr-HR"/>
        </w:rPr>
        <w:tab/>
        <w:t>Iznad tjemena kanalizacijskih cijevi potrebno je osigurati dovoljan nadsloj.</w:t>
      </w:r>
    </w:p>
    <w:p w:rsidR="00000000" w:rsidRDefault="00EA1956">
      <w:pPr>
        <w:pStyle w:val="BodyTextIndent"/>
        <w:spacing w:before="100" w:beforeAutospacing="1"/>
        <w:ind w:left="0" w:firstLine="0"/>
        <w:jc w:val="both"/>
        <w:rPr>
          <w:rFonts w:cs="Tahoma"/>
          <w:b w:val="0"/>
          <w:spacing w:val="20"/>
          <w:lang w:val="hr-HR"/>
        </w:rPr>
      </w:pPr>
      <w:r>
        <w:rPr>
          <w:rFonts w:cs="Tahoma"/>
          <w:b w:val="0"/>
          <w:spacing w:val="20"/>
          <w:lang w:val="hr-HR"/>
        </w:rPr>
        <w:br w:type="page"/>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33.</w:t>
      </w:r>
    </w:p>
    <w:p w:rsidR="00000000" w:rsidRDefault="00EA1956">
      <w:pPr>
        <w:pStyle w:val="BodyTextIndent"/>
        <w:spacing w:before="100" w:beforeAutospacing="1"/>
        <w:jc w:val="both"/>
        <w:rPr>
          <w:rFonts w:cs="Tahoma"/>
          <w:b w:val="0"/>
          <w:spacing w:val="20"/>
          <w:lang w:val="hr-HR"/>
        </w:rPr>
      </w:pPr>
      <w:r>
        <w:rPr>
          <w:rFonts w:cs="Tahoma"/>
          <w:spacing w:val="20"/>
          <w:lang w:val="hr-HR"/>
        </w:rPr>
        <w:t xml:space="preserve">Članak 51. </w:t>
      </w:r>
      <w:r>
        <w:rPr>
          <w:rFonts w:cs="Tahoma"/>
          <w:b w:val="0"/>
          <w:spacing w:val="20"/>
          <w:lang w:val="hr-HR"/>
        </w:rPr>
        <w:t>zamjenjuje se novim koji glasi:</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Planom je predviđeno povećanje kapaciteta tele</w:t>
      </w:r>
      <w:r>
        <w:rPr>
          <w:rFonts w:cs="Tahoma"/>
          <w:b w:val="0"/>
          <w:spacing w:val="20"/>
          <w:lang w:val="hr-HR"/>
        </w:rPr>
        <w:t>komunikacijske mreže, tako da se osigura dovoljan broj telefonskih priključaka svim kategorijama korisnika, kao i najveći mogući broj spojnih veza.</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Nova telekomunikacijska infrastruktura za pružanje javnih telekomunikacijskih usluga putem telekomunikac</w:t>
      </w:r>
      <w:r>
        <w:rPr>
          <w:rFonts w:cs="Tahoma"/>
          <w:b w:val="0"/>
          <w:spacing w:val="20"/>
          <w:lang w:val="hr-HR"/>
        </w:rPr>
        <w:t>ijskih vodova mora omogućiti efikasnu i ekonomičnu izgradnju širokopojasnih žičnih i optičkih mreža i za generacije budućih mrežnih tehnologija, a istovremeno mora biti kompatibilna s postojećim tehnologijama.</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Sve telekomunikacijske mreže (mrežni kabel</w:t>
      </w:r>
      <w:r>
        <w:rPr>
          <w:rFonts w:cs="Tahoma"/>
          <w:b w:val="0"/>
          <w:spacing w:val="20"/>
          <w:lang w:val="hr-HR"/>
        </w:rPr>
        <w:t>i, svjetlovodni i koaksijalni kabeli i drugo) trebaju se polagati u koridorima postojećih, odnosno planiranih prometnica, tj. u zoni pješačkih staza ili zelenih površina s jedne ili obje strane kolnika, ovisno o poprečnom presjeku.</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(4)</w:t>
      </w:r>
      <w:r>
        <w:rPr>
          <w:rFonts w:cs="Tahoma"/>
          <w:b w:val="0"/>
          <w:spacing w:val="20"/>
          <w:lang w:val="hr-HR"/>
        </w:rPr>
        <w:tab/>
        <w:t>Distributivna teleko</w:t>
      </w:r>
      <w:r>
        <w:rPr>
          <w:rFonts w:cs="Tahoma"/>
          <w:b w:val="0"/>
          <w:spacing w:val="20"/>
          <w:lang w:val="hr-HR"/>
        </w:rPr>
        <w:t>munikacijska kanalizacija treba biti realizirana s PVC, PEHD i sl. cijevima ø 110, 75, 50 mm i montažnim zdencima tipa D0 do D4.</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(5)</w:t>
      </w:r>
      <w:r>
        <w:rPr>
          <w:rFonts w:cs="Tahoma"/>
          <w:b w:val="0"/>
          <w:spacing w:val="20"/>
          <w:lang w:val="hr-HR"/>
        </w:rPr>
        <w:tab/>
        <w:t>Dubina rova za polaganje cijevi između zdenaca treba biti tolika da je minimalna udaljenost od površine terena do tjemena c</w:t>
      </w:r>
      <w:r>
        <w:rPr>
          <w:rFonts w:cs="Tahoma"/>
          <w:b w:val="0"/>
          <w:spacing w:val="20"/>
          <w:lang w:val="hr-HR"/>
        </w:rPr>
        <w:t>ijevi u gornjem redu min 0.7 m. Na prijelazu prometnica taj razmak mora biti min 1,0 m;</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(6)</w:t>
      </w:r>
      <w:r>
        <w:rPr>
          <w:rFonts w:cs="Tahoma"/>
          <w:b w:val="0"/>
          <w:spacing w:val="20"/>
          <w:lang w:val="hr-HR"/>
        </w:rPr>
        <w:tab/>
        <w:t>Na izgrađenom dijelu UPU-a infrastrukturne građevine /veće i manje građevine za  TK opremu/ mogu se postavljati samo na zasebnoj građevnoj čestici ili na čestici na</w:t>
      </w:r>
      <w:r>
        <w:rPr>
          <w:rFonts w:cs="Tahoma"/>
          <w:b w:val="0"/>
          <w:spacing w:val="20"/>
          <w:lang w:val="hr-HR"/>
        </w:rPr>
        <w:t xml:space="preserve"> kojoj se nalazi građevina javne namjene.</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 xml:space="preserve">(7) </w:t>
      </w:r>
      <w:r>
        <w:rPr>
          <w:rFonts w:cs="Tahoma"/>
          <w:b w:val="0"/>
          <w:spacing w:val="20"/>
          <w:lang w:val="hr-HR"/>
        </w:rPr>
        <w:tab/>
        <w:t>Na neizgrađenom dijelu UPU-a, obzirom na razvoj novih usluga, unutar javnih zelenih površina u koridorima ulica ili na pojedinačnim građevnim česticama, moguće je predvidjeti:</w:t>
      </w:r>
    </w:p>
    <w:p w:rsidR="00000000" w:rsidRDefault="00EA1956">
      <w:pPr>
        <w:pStyle w:val="BodyTextIndent"/>
        <w:tabs>
          <w:tab w:val="left" w:pos="851"/>
        </w:tabs>
        <w:spacing w:before="100" w:beforeAutospacing="1"/>
        <w:ind w:left="851" w:hanging="425"/>
        <w:jc w:val="both"/>
        <w:rPr>
          <w:rFonts w:cs="Tahoma"/>
          <w:b w:val="0"/>
          <w:spacing w:val="20"/>
          <w:lang w:val="hr-HR"/>
        </w:rPr>
      </w:pPr>
      <w:r>
        <w:rPr>
          <w:rFonts w:cs="Tahoma"/>
          <w:b w:val="0"/>
          <w:spacing w:val="20"/>
          <w:lang w:val="hr-HR"/>
        </w:rPr>
        <w:tab/>
        <w:t>-</w:t>
      </w:r>
      <w:r>
        <w:rPr>
          <w:rFonts w:cs="Tahoma"/>
          <w:b w:val="0"/>
          <w:spacing w:val="20"/>
          <w:lang w:val="hr-HR"/>
        </w:rPr>
        <w:tab/>
        <w:t>izuzetno – gradnju veće građev</w:t>
      </w:r>
      <w:r>
        <w:rPr>
          <w:rFonts w:cs="Tahoma"/>
          <w:b w:val="0"/>
          <w:spacing w:val="20"/>
          <w:lang w:val="hr-HR"/>
        </w:rPr>
        <w:t>ine za smještaj TK opreme,</w:t>
      </w:r>
    </w:p>
    <w:p w:rsidR="00000000" w:rsidRDefault="00EA1956">
      <w:pPr>
        <w:pStyle w:val="BodyTextIndent"/>
        <w:tabs>
          <w:tab w:val="left" w:pos="851"/>
        </w:tabs>
        <w:spacing w:before="100" w:beforeAutospacing="1"/>
        <w:ind w:left="851" w:hanging="425"/>
        <w:jc w:val="both"/>
        <w:rPr>
          <w:rFonts w:cs="Tahoma"/>
          <w:b w:val="0"/>
          <w:spacing w:val="20"/>
          <w:lang w:val="hr-HR"/>
        </w:rPr>
      </w:pPr>
      <w:r>
        <w:rPr>
          <w:rFonts w:cs="Tahoma"/>
          <w:b w:val="0"/>
          <w:spacing w:val="20"/>
          <w:lang w:val="hr-HR"/>
        </w:rPr>
        <w:tab/>
        <w:t>-</w:t>
      </w:r>
      <w:r>
        <w:rPr>
          <w:rFonts w:cs="Tahoma"/>
          <w:b w:val="0"/>
          <w:spacing w:val="20"/>
          <w:lang w:val="hr-HR"/>
        </w:rPr>
        <w:tab/>
        <w:t>gradnju manje građevine (TK stanice) za lociranje TK opreme,</w:t>
      </w:r>
    </w:p>
    <w:p w:rsidR="00000000" w:rsidRDefault="00EA1956">
      <w:pPr>
        <w:pStyle w:val="BodyTextIndent"/>
        <w:tabs>
          <w:tab w:val="left" w:pos="851"/>
        </w:tabs>
        <w:spacing w:before="100" w:beforeAutospacing="1"/>
        <w:ind w:left="1440" w:hanging="1014"/>
        <w:jc w:val="both"/>
        <w:rPr>
          <w:rFonts w:cs="Tahoma"/>
          <w:b w:val="0"/>
          <w:spacing w:val="20"/>
          <w:lang w:val="hr-HR"/>
        </w:rPr>
      </w:pPr>
      <w:r>
        <w:rPr>
          <w:rFonts w:cs="Tahoma"/>
          <w:b w:val="0"/>
          <w:spacing w:val="20"/>
          <w:lang w:val="hr-HR"/>
        </w:rPr>
        <w:tab/>
        <w:t>-</w:t>
      </w:r>
      <w:r>
        <w:rPr>
          <w:rFonts w:cs="Tahoma"/>
          <w:b w:val="0"/>
          <w:spacing w:val="20"/>
          <w:lang w:val="hr-HR"/>
        </w:rPr>
        <w:tab/>
        <w:t>postavu samostojećeg kabineta na površini okvirnih dimenzija 2 m x 1 m. Kabinet je pretpostavljene visine 1,5 m, na svakih cca. 500,0 m dužine, a potrebno ga je p</w:t>
      </w:r>
      <w:r>
        <w:rPr>
          <w:rFonts w:cs="Tahoma"/>
          <w:b w:val="0"/>
          <w:spacing w:val="20"/>
          <w:lang w:val="hr-HR"/>
        </w:rPr>
        <w:t>ostaviti da ne smeta prometu.</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(8)</w:t>
      </w:r>
      <w:r>
        <w:rPr>
          <w:rFonts w:cs="Tahoma"/>
          <w:b w:val="0"/>
          <w:spacing w:val="20"/>
          <w:lang w:val="hr-HR"/>
        </w:rPr>
        <w:tab/>
        <w:t>Telekomunikacijsku mrežu u zoni treba projektirati i izvesti u skladu s Pravilnikom o tehničkim uvjetima za kabelsku kanalizaciju (NNRH br. 114/10), Pravilniku o načinu i uvjetima određivanja zone elektroničke komunikacijs</w:t>
      </w:r>
      <w:r>
        <w:rPr>
          <w:rFonts w:cs="Tahoma"/>
          <w:b w:val="0"/>
          <w:spacing w:val="20"/>
          <w:lang w:val="hr-HR"/>
        </w:rPr>
        <w:t>ke infrastrukture i povezane opreme, zaštite zone i radijskog koridora te obaveze investitora radova ili građevine (NNRH br. 42/09, 39/11) i Pravilniku o tehničkim i uporabnim uvjetima za svjetlovodne distribucijske mreže (NNRH br. 108/10), te uvjetima dav</w:t>
      </w:r>
      <w:r>
        <w:rPr>
          <w:rFonts w:cs="Tahoma"/>
          <w:b w:val="0"/>
          <w:spacing w:val="20"/>
          <w:lang w:val="hr-HR"/>
        </w:rPr>
        <w:t>atelja telekomunikacijskih usluga i pravilima struke na način da se ista kanalizacija može koristiti za vođenje vodova više operatera.</w:t>
      </w:r>
    </w:p>
    <w:p w:rsidR="00000000" w:rsidRDefault="00EA1956">
      <w:pPr>
        <w:pStyle w:val="BodyTextIndent"/>
        <w:tabs>
          <w:tab w:val="left" w:pos="851"/>
        </w:tabs>
        <w:spacing w:before="100" w:beforeAutospacing="1"/>
        <w:ind w:left="851" w:hanging="425"/>
        <w:jc w:val="both"/>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34.</w:t>
      </w:r>
    </w:p>
    <w:p w:rsidR="00000000" w:rsidRDefault="00EA1956">
      <w:pPr>
        <w:pStyle w:val="BodyTextIndent"/>
        <w:spacing w:before="100" w:beforeAutospacing="1"/>
        <w:ind w:hanging="1"/>
        <w:jc w:val="both"/>
        <w:rPr>
          <w:rFonts w:cs="Tahoma"/>
          <w:b w:val="0"/>
          <w:spacing w:val="20"/>
          <w:lang w:val="hr-HR"/>
        </w:rPr>
      </w:pPr>
      <w:r>
        <w:rPr>
          <w:rFonts w:cs="Tahoma"/>
          <w:spacing w:val="20"/>
          <w:lang w:val="hr-HR"/>
        </w:rPr>
        <w:t xml:space="preserve">Članak 52. </w:t>
      </w:r>
      <w:r>
        <w:rPr>
          <w:rFonts w:cs="Tahoma"/>
          <w:b w:val="0"/>
          <w:spacing w:val="20"/>
          <w:lang w:val="hr-HR"/>
        </w:rPr>
        <w:t>zamjenjuje se novim koji glasi:</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Na svaku građevinu potrebno je ugraditi izvodni telekomunikaci</w:t>
      </w:r>
      <w:r>
        <w:rPr>
          <w:rFonts w:cs="Tahoma"/>
          <w:b w:val="0"/>
          <w:spacing w:val="20"/>
          <w:lang w:val="hr-HR"/>
        </w:rPr>
        <w:t>jski ormarić.</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Izvodne ormariće potrebno je cijevima spojiti na kabinet kabelske kanalizacije. Unutarnji razvod se projektira u sklopu zasebnih glavnih projekta pojedinih građevina prema posebnim propisima.</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(3)</w:t>
      </w:r>
      <w:r>
        <w:rPr>
          <w:rFonts w:cs="Tahoma"/>
          <w:b w:val="0"/>
          <w:spacing w:val="20"/>
          <w:lang w:val="hr-HR"/>
        </w:rPr>
        <w:tab/>
        <w:t>Tip, lokacija postave i način priključenja</w:t>
      </w:r>
      <w:r>
        <w:rPr>
          <w:rFonts w:cs="Tahoma"/>
          <w:b w:val="0"/>
          <w:spacing w:val="20"/>
          <w:lang w:val="hr-HR"/>
        </w:rPr>
        <w:t xml:space="preserve"> priključne telefonske kutije na TK mrežu treba odrediti prema tipizaciji vlasnika TK kanalizacije, danoj prethodnim uvjetima, ali na način da zauzimanje javne površine oknom ne onemogući prolaz drugim mrežama komunalne infrastrukture.</w:t>
      </w:r>
    </w:p>
    <w:p w:rsidR="00000000" w:rsidRDefault="00EA1956">
      <w:pPr>
        <w:pStyle w:val="BodyTextIndent"/>
        <w:tabs>
          <w:tab w:val="left" w:pos="851"/>
        </w:tabs>
        <w:spacing w:before="100" w:beforeAutospacing="1"/>
        <w:ind w:left="851" w:hanging="425"/>
        <w:jc w:val="both"/>
        <w:rPr>
          <w:rFonts w:cs="Tahoma"/>
          <w:b w:val="0"/>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35.</w:t>
      </w:r>
    </w:p>
    <w:p w:rsidR="00000000" w:rsidRDefault="00EA1956">
      <w:pPr>
        <w:pStyle w:val="BodyTextIndent"/>
        <w:spacing w:before="100" w:beforeAutospacing="1"/>
        <w:jc w:val="both"/>
        <w:rPr>
          <w:rFonts w:cs="Tahoma"/>
          <w:b w:val="0"/>
          <w:spacing w:val="20"/>
          <w:lang w:val="hr-HR"/>
        </w:rPr>
      </w:pPr>
      <w:r>
        <w:rPr>
          <w:rFonts w:cs="Tahoma"/>
          <w:spacing w:val="20"/>
          <w:lang w:val="hr-HR"/>
        </w:rPr>
        <w:t>Iza Član</w:t>
      </w:r>
      <w:r>
        <w:rPr>
          <w:rFonts w:cs="Tahoma"/>
          <w:spacing w:val="20"/>
          <w:lang w:val="hr-HR"/>
        </w:rPr>
        <w:t>ka 52.  dolazi novi Članak 52a.</w:t>
      </w:r>
      <w:r>
        <w:rPr>
          <w:rFonts w:cs="Tahoma"/>
          <w:b w:val="0"/>
          <w:spacing w:val="20"/>
          <w:lang w:val="hr-HR"/>
        </w:rPr>
        <w:t>koji glasi:</w:t>
      </w:r>
    </w:p>
    <w:p w:rsidR="00000000" w:rsidRDefault="00EA1956">
      <w:pPr>
        <w:pStyle w:val="BodyTextIndent"/>
        <w:tabs>
          <w:tab w:val="left" w:pos="851"/>
        </w:tabs>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Na prostoru obuhvata Plana  novu elektroničku komunikacijsku infrastrukturu za pružanje javne komunikacijske usluge putem elektroničkih valova, bez korištenja vodova  ( osnovne postaje pokretnih komunikacija i</w:t>
      </w:r>
      <w:r>
        <w:rPr>
          <w:rFonts w:cs="Tahoma"/>
          <w:b w:val="0"/>
          <w:spacing w:val="20"/>
          <w:lang w:val="hr-HR"/>
        </w:rPr>
        <w:t xml:space="preserve"> pripadajućim antenski sustavi na krovnim prihvatima ) planirati nakon provjere pokrivenosti radijskim signalom svih operatora pokretnih komunikacija.</w:t>
      </w:r>
    </w:p>
    <w:p w:rsidR="00000000" w:rsidRDefault="00EA1956">
      <w:pPr>
        <w:pStyle w:val="BodyTextIndent"/>
        <w:tabs>
          <w:tab w:val="left" w:pos="851"/>
        </w:tabs>
        <w:spacing w:before="100" w:beforeAutospacing="1"/>
        <w:ind w:left="851" w:hanging="851"/>
        <w:jc w:val="both"/>
        <w:rPr>
          <w:rFonts w:cs="Tahoma"/>
          <w:b w:val="0"/>
          <w:spacing w:val="20"/>
          <w:lang w:val="hr-HR"/>
        </w:rPr>
      </w:pPr>
    </w:p>
    <w:p w:rsidR="00000000" w:rsidRDefault="00EA1956">
      <w:pPr>
        <w:pStyle w:val="BodyTextIndent"/>
        <w:spacing w:before="100" w:beforeAutospacing="1" w:line="360" w:lineRule="auto"/>
        <w:jc w:val="center"/>
        <w:rPr>
          <w:rFonts w:cs="Tahoma"/>
          <w:spacing w:val="20"/>
          <w:lang w:val="hr-HR"/>
        </w:rPr>
      </w:pPr>
      <w:r>
        <w:rPr>
          <w:rFonts w:cs="Tahoma"/>
          <w:spacing w:val="20"/>
          <w:lang w:val="hr-HR"/>
        </w:rPr>
        <w:t>Članak 36.</w:t>
      </w:r>
    </w:p>
    <w:p w:rsidR="00000000" w:rsidRDefault="00EA1956">
      <w:pPr>
        <w:pStyle w:val="BodyTextIndent"/>
        <w:spacing w:before="100" w:beforeAutospacing="1"/>
        <w:ind w:left="851" w:hanging="851"/>
        <w:jc w:val="both"/>
        <w:rPr>
          <w:rFonts w:cs="Tahoma"/>
          <w:b w:val="0"/>
          <w:spacing w:val="20"/>
          <w:lang w:val="hr-HR"/>
        </w:rPr>
      </w:pPr>
      <w:r>
        <w:rPr>
          <w:rFonts w:cs="Tahoma"/>
          <w:spacing w:val="20"/>
          <w:lang w:val="hr-HR"/>
        </w:rPr>
        <w:t xml:space="preserve">U članku 55. </w:t>
      </w:r>
      <w:r>
        <w:rPr>
          <w:rFonts w:cs="Tahoma"/>
          <w:b w:val="0"/>
          <w:spacing w:val="20"/>
          <w:lang w:val="hr-HR"/>
        </w:rPr>
        <w:t xml:space="preserve">u 1. stavku tekst … „ovog Detaljnog plana uređenja“… zamjenjuje se tekstom koji </w:t>
      </w:r>
      <w:r>
        <w:rPr>
          <w:rFonts w:cs="Tahoma"/>
          <w:b w:val="0"/>
          <w:spacing w:val="20"/>
          <w:lang w:val="hr-HR"/>
        </w:rPr>
        <w:t>glasi: …“ovog Urbanističkog plana uređenja“.</w:t>
      </w:r>
    </w:p>
    <w:p w:rsidR="00000000" w:rsidRDefault="00EA1956">
      <w:pPr>
        <w:pStyle w:val="BodyTextIndent"/>
        <w:spacing w:before="100" w:beforeAutospacing="1"/>
        <w:ind w:left="0" w:firstLine="0"/>
        <w:jc w:val="both"/>
        <w:rPr>
          <w:rFonts w:cs="Tahoma"/>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37.</w:t>
      </w:r>
    </w:p>
    <w:p w:rsidR="00000000" w:rsidRDefault="00EA1956">
      <w:pPr>
        <w:ind w:left="426" w:hanging="426"/>
        <w:jc w:val="both"/>
        <w:rPr>
          <w:rFonts w:ascii="Tahoma" w:hAnsi="Tahoma" w:cs="Tahoma"/>
          <w:spacing w:val="20"/>
          <w:sz w:val="20"/>
          <w:lang w:val="hr-HR"/>
        </w:rPr>
      </w:pPr>
      <w:r>
        <w:rPr>
          <w:rFonts w:ascii="Tahoma" w:hAnsi="Tahoma" w:cs="Tahoma"/>
          <w:b/>
          <w:spacing w:val="20"/>
          <w:sz w:val="20"/>
          <w:lang w:val="hr-HR"/>
        </w:rPr>
        <w:t xml:space="preserve">Članak 56.  </w:t>
      </w:r>
      <w:r>
        <w:rPr>
          <w:rFonts w:ascii="Tahoma" w:hAnsi="Tahoma" w:cs="Tahoma"/>
          <w:spacing w:val="20"/>
          <w:sz w:val="20"/>
          <w:lang w:val="hr-HR"/>
        </w:rPr>
        <w:t>zamjenjuje se novim člankom koji glasi:</w:t>
      </w:r>
    </w:p>
    <w:p w:rsidR="00000000" w:rsidRDefault="00EA1956">
      <w:pPr>
        <w:pStyle w:val="BodyTextIndent"/>
        <w:spacing w:before="100" w:beforeAutospacing="1"/>
        <w:ind w:left="425" w:firstLine="0"/>
        <w:jc w:val="both"/>
        <w:rPr>
          <w:rFonts w:cs="Tahoma"/>
          <w:b w:val="0"/>
          <w:spacing w:val="20"/>
          <w:lang w:val="hr-HR"/>
        </w:rPr>
      </w:pPr>
    </w:p>
    <w:p w:rsidR="00000000" w:rsidRDefault="00EA1956">
      <w:pPr>
        <w:ind w:left="851" w:hanging="851"/>
        <w:jc w:val="both"/>
        <w:rPr>
          <w:rFonts w:ascii="Tahoma" w:hAnsi="Tahoma" w:cs="Tahoma"/>
          <w:spacing w:val="20"/>
          <w:sz w:val="20"/>
          <w:lang w:val="hr-HR"/>
        </w:rPr>
      </w:pPr>
      <w:r>
        <w:rPr>
          <w:rFonts w:ascii="Times New Roman" w:hAnsi="Times New Roman"/>
          <w:spacing w:val="20"/>
          <w:sz w:val="20"/>
          <w:lang w:val="hr-HR"/>
        </w:rPr>
        <w:t>(1)</w:t>
      </w:r>
      <w:r>
        <w:rPr>
          <w:rFonts w:ascii="Times New Roman" w:hAnsi="Times New Roman"/>
          <w:spacing w:val="20"/>
          <w:sz w:val="20"/>
          <w:lang w:val="hr-HR"/>
        </w:rPr>
        <w:tab/>
      </w:r>
      <w:r>
        <w:rPr>
          <w:rFonts w:ascii="Tahoma" w:hAnsi="Tahoma" w:cs="Tahoma"/>
          <w:spacing w:val="20"/>
          <w:sz w:val="20"/>
          <w:lang w:val="hr-HR"/>
        </w:rPr>
        <w:t>Unutar obuhvata Urbanističkog plana uređenja nema registriranih niti evidentiranih kulturnih dobara , no prilikom izvođenja bilo kakvih radova</w:t>
      </w:r>
      <w:r>
        <w:rPr>
          <w:rFonts w:ascii="Tahoma" w:hAnsi="Tahoma" w:cs="Tahoma"/>
          <w:spacing w:val="20"/>
          <w:sz w:val="20"/>
          <w:lang w:val="hr-HR"/>
        </w:rPr>
        <w:t xml:space="preserve"> vrijede odredbe članak 45. Zakona o zaštiti i očuvanju kulturnih dobara.</w:t>
      </w:r>
    </w:p>
    <w:p w:rsidR="00000000" w:rsidRDefault="00EA1956">
      <w:pPr>
        <w:ind w:left="851" w:hanging="425"/>
        <w:jc w:val="both"/>
        <w:rPr>
          <w:rFonts w:ascii="Tahoma" w:hAnsi="Tahoma" w:cs="Tahoma"/>
          <w:spacing w:val="20"/>
          <w:sz w:val="20"/>
          <w:lang w:val="hr-HR"/>
        </w:rPr>
      </w:pPr>
    </w:p>
    <w:p w:rsidR="00000000" w:rsidRDefault="00EA1956">
      <w:pPr>
        <w:tabs>
          <w:tab w:val="num" w:pos="728"/>
        </w:tabs>
        <w:ind w:left="851" w:hanging="851"/>
        <w:jc w:val="both"/>
        <w:rPr>
          <w:rFonts w:ascii="Tahoma" w:hAnsi="Tahoma" w:cs="Tahoma"/>
          <w:spacing w:val="20"/>
          <w:sz w:val="20"/>
          <w:lang w:val="hr-HR"/>
        </w:rPr>
      </w:pPr>
      <w:r>
        <w:rPr>
          <w:rFonts w:ascii="Tahoma" w:hAnsi="Tahoma" w:cs="Tahoma"/>
          <w:spacing w:val="20"/>
          <w:sz w:val="20"/>
          <w:lang w:val="hr-HR"/>
        </w:rPr>
        <w:t>(2)</w:t>
      </w:r>
      <w:r>
        <w:rPr>
          <w:rFonts w:ascii="Tahoma" w:hAnsi="Tahoma" w:cs="Tahoma"/>
          <w:spacing w:val="20"/>
          <w:sz w:val="20"/>
          <w:lang w:val="hr-HR"/>
        </w:rPr>
        <w:tab/>
      </w:r>
      <w:r>
        <w:rPr>
          <w:rFonts w:ascii="Tahoma" w:hAnsi="Tahoma" w:cs="Tahoma"/>
          <w:spacing w:val="20"/>
          <w:sz w:val="20"/>
          <w:lang w:val="hr-HR"/>
        </w:rPr>
        <w:tab/>
        <w:t>Ukoliko se pri izvođenju graditeljskih zahvata na gradnji građevina i objekata infrastrukture ili bilo kakvih drugih radova u zemlji naiđe, ili se pretpostavlja da se naišlo, n</w:t>
      </w:r>
      <w:r>
        <w:rPr>
          <w:rFonts w:ascii="Tahoma" w:hAnsi="Tahoma" w:cs="Tahoma"/>
          <w:spacing w:val="20"/>
          <w:sz w:val="20"/>
          <w:lang w:val="hr-HR"/>
        </w:rPr>
        <w:t>a predmete ili nalaze arheološkog i povijesnog značaja, potrebno je radove odmah obustaviti i o tome obavijestiti stručnjake nadležnog Konzervatorskog odjela u Varaždinu ili Arheološkog odjela  Muzeja Međimurja u Čakovcu, koji će dati detaljne upute o dalj</w:t>
      </w:r>
      <w:r>
        <w:rPr>
          <w:rFonts w:ascii="Tahoma" w:hAnsi="Tahoma" w:cs="Tahoma"/>
          <w:spacing w:val="20"/>
          <w:sz w:val="20"/>
          <w:lang w:val="hr-HR"/>
        </w:rPr>
        <w:t>njem postupku.</w:t>
      </w:r>
    </w:p>
    <w:p w:rsidR="00000000" w:rsidRDefault="00EA1956">
      <w:pPr>
        <w:pStyle w:val="BodyTextIndent"/>
        <w:spacing w:before="100" w:beforeAutospacing="1" w:line="360" w:lineRule="auto"/>
        <w:ind w:left="425" w:hanging="425"/>
        <w:jc w:val="center"/>
        <w:rPr>
          <w:rFonts w:cs="Tahoma"/>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38.</w:t>
      </w:r>
    </w:p>
    <w:p w:rsidR="00000000" w:rsidRDefault="00EA1956">
      <w:pPr>
        <w:ind w:left="426" w:hanging="426"/>
        <w:jc w:val="both"/>
        <w:rPr>
          <w:rFonts w:ascii="Tahoma" w:hAnsi="Tahoma" w:cs="Tahoma"/>
          <w:spacing w:val="20"/>
          <w:sz w:val="20"/>
          <w:lang w:val="hr-HR"/>
        </w:rPr>
      </w:pPr>
      <w:r>
        <w:rPr>
          <w:rFonts w:ascii="Tahoma" w:hAnsi="Tahoma" w:cs="Tahoma"/>
          <w:b/>
          <w:spacing w:val="20"/>
          <w:sz w:val="20"/>
          <w:lang w:val="hr-HR"/>
        </w:rPr>
        <w:t xml:space="preserve">Članak 58.  </w:t>
      </w:r>
      <w:r>
        <w:rPr>
          <w:rFonts w:ascii="Tahoma" w:hAnsi="Tahoma" w:cs="Tahoma"/>
          <w:spacing w:val="20"/>
          <w:sz w:val="20"/>
          <w:lang w:val="hr-HR"/>
        </w:rPr>
        <w:t>zamjenjuje se novim člankom koji glasi:</w:t>
      </w:r>
    </w:p>
    <w:p w:rsidR="00000000" w:rsidRDefault="00EA1956">
      <w:pPr>
        <w:ind w:left="426" w:hanging="426"/>
        <w:jc w:val="both"/>
        <w:rPr>
          <w:rFonts w:ascii="Tahoma" w:hAnsi="Tahoma" w:cs="Tahoma"/>
          <w:spacing w:val="20"/>
          <w:sz w:val="20"/>
          <w:lang w:val="hr-HR"/>
        </w:rPr>
      </w:pP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(1)</w:t>
      </w:r>
      <w:r>
        <w:rPr>
          <w:rFonts w:cs="Tahoma"/>
          <w:b w:val="0"/>
          <w:spacing w:val="20"/>
          <w:lang w:val="hr-HR"/>
        </w:rPr>
        <w:tab/>
        <w:t>Oborinske vode sa parkirališta sa 10 i više parkirališnih mjesta mogu se ispuštati u upojne bunare samo preko slivnika s taložnicom te separatora ulja i masti.</w:t>
      </w:r>
    </w:p>
    <w:p w:rsidR="00000000" w:rsidRDefault="00EA1956">
      <w:pPr>
        <w:pStyle w:val="BodyTextIndent"/>
        <w:spacing w:before="100" w:beforeAutospacing="1"/>
        <w:ind w:left="0" w:firstLine="0"/>
        <w:rPr>
          <w:rFonts w:cs="Tahoma"/>
          <w:spacing w:val="20"/>
          <w:sz w:val="24"/>
          <w:szCs w:val="24"/>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39.</w:t>
      </w:r>
    </w:p>
    <w:p w:rsidR="00000000" w:rsidRDefault="00EA1956">
      <w:pPr>
        <w:ind w:left="426" w:hanging="426"/>
        <w:jc w:val="both"/>
        <w:rPr>
          <w:rFonts w:ascii="Tahoma" w:hAnsi="Tahoma" w:cs="Tahoma"/>
          <w:spacing w:val="20"/>
          <w:sz w:val="20"/>
          <w:lang w:val="hr-HR"/>
        </w:rPr>
      </w:pPr>
      <w:r>
        <w:rPr>
          <w:rFonts w:ascii="Tahoma" w:hAnsi="Tahoma" w:cs="Tahoma"/>
          <w:b/>
          <w:spacing w:val="20"/>
          <w:sz w:val="20"/>
          <w:lang w:val="hr-HR"/>
        </w:rPr>
        <w:t xml:space="preserve">Članak 59.  </w:t>
      </w:r>
      <w:r>
        <w:rPr>
          <w:rFonts w:ascii="Tahoma" w:hAnsi="Tahoma" w:cs="Tahoma"/>
          <w:spacing w:val="20"/>
          <w:sz w:val="20"/>
          <w:lang w:val="hr-HR"/>
        </w:rPr>
        <w:t>zamjenjuje novim člankom koji glasi.</w:t>
      </w:r>
    </w:p>
    <w:p w:rsidR="00000000" w:rsidRDefault="00EA1956">
      <w:pPr>
        <w:spacing w:before="100" w:beforeAutospacing="1"/>
        <w:jc w:val="both"/>
        <w:rPr>
          <w:rFonts w:ascii="Times New Roman" w:hAnsi="Times New Roman"/>
          <w:spacing w:val="20"/>
          <w:sz w:val="20"/>
          <w:lang w:val="hr-HR"/>
        </w:rPr>
      </w:pP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(1)</w:t>
      </w:r>
      <w:r>
        <w:rPr>
          <w:rFonts w:ascii="Tahoma" w:hAnsi="Tahoma" w:cs="Tahoma"/>
          <w:spacing w:val="20"/>
          <w:sz w:val="20"/>
          <w:lang w:val="hr-HR"/>
        </w:rPr>
        <w:tab/>
        <w:t xml:space="preserve">Svaka građevna čestica unutar svojih granica treba imati osigurano mjesto za sakupljanje komunalnog otpada, koje je dostupno s javne površine (mjesto mora biti primjereno uređeno i ograđeno zelenom ili </w:t>
      </w:r>
      <w:r>
        <w:rPr>
          <w:rFonts w:ascii="Tahoma" w:hAnsi="Tahoma" w:cs="Tahoma"/>
          <w:spacing w:val="20"/>
          <w:sz w:val="20"/>
          <w:lang w:val="hr-HR"/>
        </w:rPr>
        <w:t>primjerenom ogradom).</w:t>
      </w:r>
    </w:p>
    <w:p w:rsidR="00000000" w:rsidRDefault="00EA1956">
      <w:pPr>
        <w:ind w:left="851" w:hanging="425"/>
        <w:jc w:val="both"/>
        <w:rPr>
          <w:rFonts w:ascii="Tahoma" w:hAnsi="Tahoma" w:cs="Tahoma"/>
          <w:spacing w:val="20"/>
          <w:sz w:val="20"/>
          <w:lang w:val="hr-HR"/>
        </w:rPr>
      </w:pPr>
    </w:p>
    <w:p w:rsidR="00000000" w:rsidRDefault="00EA1956">
      <w:pPr>
        <w:tabs>
          <w:tab w:val="num" w:pos="754"/>
        </w:tabs>
        <w:ind w:left="851" w:hanging="851"/>
        <w:jc w:val="both"/>
        <w:rPr>
          <w:rFonts w:ascii="Tahoma" w:hAnsi="Tahoma" w:cs="Tahoma"/>
          <w:spacing w:val="20"/>
          <w:sz w:val="20"/>
          <w:lang w:val="hr-HR"/>
        </w:rPr>
      </w:pPr>
      <w:r>
        <w:rPr>
          <w:rFonts w:ascii="Tahoma" w:hAnsi="Tahoma" w:cs="Tahoma"/>
          <w:spacing w:val="20"/>
          <w:sz w:val="20"/>
          <w:lang w:val="hr-HR"/>
        </w:rPr>
        <w:t>(2)</w:t>
      </w:r>
      <w:r>
        <w:rPr>
          <w:rFonts w:ascii="Tahoma" w:hAnsi="Tahoma" w:cs="Tahoma"/>
          <w:spacing w:val="20"/>
          <w:sz w:val="20"/>
          <w:lang w:val="hr-HR"/>
        </w:rPr>
        <w:tab/>
      </w:r>
      <w:r>
        <w:rPr>
          <w:rFonts w:ascii="Tahoma" w:hAnsi="Tahoma" w:cs="Tahoma"/>
          <w:spacing w:val="20"/>
          <w:sz w:val="20"/>
          <w:lang w:val="hr-HR"/>
        </w:rPr>
        <w:tab/>
        <w:t>Za sve građevne čestice treba prilikom izrade glavnog projekta definirati mjesto za postavu posude za sakupljanje komunalnog otpada na građevnoj čestici i navesti način zbrinjavanja, odnosno mjesto odlaganja otpada te tehnologij</w:t>
      </w:r>
      <w:r>
        <w:rPr>
          <w:rFonts w:ascii="Tahoma" w:hAnsi="Tahoma" w:cs="Tahoma"/>
          <w:spacing w:val="20"/>
          <w:sz w:val="20"/>
          <w:lang w:val="hr-HR"/>
        </w:rPr>
        <w:t>u sakupljanja.</w:t>
      </w:r>
    </w:p>
    <w:p w:rsidR="00000000" w:rsidRDefault="00EA1956">
      <w:pPr>
        <w:pStyle w:val="BodyTextIndent"/>
        <w:spacing w:before="100" w:beforeAutospacing="1" w:line="360" w:lineRule="auto"/>
        <w:ind w:left="425" w:hanging="425"/>
        <w:jc w:val="center"/>
        <w:rPr>
          <w:rFonts w:cs="Tahoma"/>
          <w:spacing w:val="20"/>
          <w:lang w:val="hr-HR"/>
        </w:rPr>
      </w:pPr>
      <w:r>
        <w:rPr>
          <w:rFonts w:ascii="Times New Roman" w:hAnsi="Times New Roman"/>
          <w:spacing w:val="20"/>
          <w:sz w:val="22"/>
          <w:lang w:val="hr-HR"/>
        </w:rPr>
        <w:br w:type="page"/>
      </w:r>
      <w:r>
        <w:rPr>
          <w:rFonts w:cs="Tahoma"/>
          <w:spacing w:val="20"/>
          <w:lang w:val="hr-HR"/>
        </w:rPr>
        <w:t>Članak 40.</w:t>
      </w:r>
    </w:p>
    <w:p w:rsidR="00000000" w:rsidRDefault="00EA1956">
      <w:pPr>
        <w:pStyle w:val="BodyTextIndent"/>
        <w:spacing w:before="100" w:beforeAutospacing="1"/>
        <w:jc w:val="both"/>
        <w:rPr>
          <w:rFonts w:ascii="Times New Roman" w:hAnsi="Times New Roman"/>
          <w:spacing w:val="20"/>
          <w:sz w:val="22"/>
          <w:lang w:val="hr-HR"/>
        </w:rPr>
      </w:pPr>
      <w:r>
        <w:rPr>
          <w:rFonts w:cs="Tahoma"/>
          <w:spacing w:val="20"/>
          <w:lang w:val="hr-HR"/>
        </w:rPr>
        <w:t>Iza  članka 60. dolazi podnaslov koji glasi</w:t>
      </w:r>
      <w:r>
        <w:rPr>
          <w:rFonts w:cs="Tahoma"/>
          <w:spacing w:val="20"/>
          <w:sz w:val="22"/>
          <w:lang w:val="hr-HR"/>
        </w:rPr>
        <w:t>:</w:t>
      </w:r>
    </w:p>
    <w:p w:rsidR="00000000" w:rsidRDefault="00EA1956">
      <w:pPr>
        <w:pStyle w:val="BodyTextIndent"/>
        <w:spacing w:before="100" w:beforeAutospacing="1"/>
        <w:jc w:val="both"/>
        <w:rPr>
          <w:rFonts w:cs="Tahoma"/>
          <w:b w:val="0"/>
          <w:spacing w:val="20"/>
          <w:sz w:val="24"/>
          <w:szCs w:val="24"/>
          <w:lang w:val="hr-HR"/>
        </w:rPr>
      </w:pPr>
      <w:r>
        <w:rPr>
          <w:rFonts w:cs="Tahoma"/>
          <w:spacing w:val="20"/>
          <w:sz w:val="24"/>
          <w:szCs w:val="24"/>
          <w:lang w:val="hr-HR"/>
        </w:rPr>
        <w:t>6.1. Zaštita tla i voda</w:t>
      </w:r>
    </w:p>
    <w:p w:rsidR="00000000" w:rsidRDefault="00EA1956">
      <w:pPr>
        <w:jc w:val="both"/>
        <w:rPr>
          <w:rFonts w:ascii="Tahoma" w:hAnsi="Tahoma" w:cs="Tahoma"/>
          <w:b/>
          <w:spacing w:val="20"/>
          <w:sz w:val="20"/>
          <w:lang w:val="hr-HR"/>
        </w:rPr>
      </w:pPr>
    </w:p>
    <w:p w:rsidR="00000000" w:rsidRDefault="00EA1956">
      <w:pPr>
        <w:jc w:val="both"/>
        <w:rPr>
          <w:rFonts w:ascii="Tahoma" w:hAnsi="Tahoma" w:cs="Tahoma"/>
          <w:b/>
          <w:spacing w:val="20"/>
          <w:sz w:val="20"/>
          <w:lang w:val="hr-HR"/>
        </w:rPr>
      </w:pPr>
      <w:r>
        <w:rPr>
          <w:rFonts w:ascii="Tahoma" w:hAnsi="Tahoma" w:cs="Tahoma"/>
          <w:b/>
          <w:spacing w:val="20"/>
          <w:sz w:val="20"/>
          <w:lang w:val="hr-HR"/>
        </w:rPr>
        <w:t xml:space="preserve">Iza članka 60. Dolaze novi članci 60a.;60b.;60c.60d.;60e.;60f.;60g.;60h.;60i. </w:t>
      </w:r>
    </w:p>
    <w:p w:rsidR="00000000" w:rsidRDefault="00EA1956">
      <w:pPr>
        <w:jc w:val="both"/>
        <w:rPr>
          <w:rFonts w:ascii="Tahoma" w:hAnsi="Tahoma" w:cs="Tahoma"/>
          <w:b/>
          <w:spacing w:val="20"/>
          <w:sz w:val="20"/>
          <w:lang w:val="hr-HR"/>
        </w:rPr>
      </w:pPr>
      <w:r>
        <w:rPr>
          <w:rFonts w:ascii="Tahoma" w:hAnsi="Tahoma" w:cs="Tahoma"/>
          <w:b/>
          <w:spacing w:val="20"/>
          <w:sz w:val="20"/>
          <w:lang w:val="hr-HR"/>
        </w:rPr>
        <w:t>koji glase:</w:t>
      </w:r>
    </w:p>
    <w:p w:rsidR="00000000" w:rsidRDefault="00EA1956">
      <w:pPr>
        <w:pStyle w:val="BodyTextIndent"/>
        <w:spacing w:before="100" w:beforeAutospacing="1" w:line="360" w:lineRule="auto"/>
        <w:ind w:left="0" w:firstLine="0"/>
        <w:rPr>
          <w:rFonts w:cs="Tahoma"/>
          <w:spacing w:val="20"/>
          <w:lang w:val="hr-HR"/>
        </w:rPr>
      </w:pPr>
    </w:p>
    <w:p w:rsidR="00000000" w:rsidRDefault="00EA1956">
      <w:pPr>
        <w:pStyle w:val="BodyTextIndent"/>
        <w:spacing w:before="100" w:beforeAutospacing="1" w:line="360" w:lineRule="auto"/>
        <w:ind w:left="425" w:firstLine="426"/>
        <w:rPr>
          <w:rFonts w:cs="Tahoma"/>
          <w:spacing w:val="20"/>
          <w:lang w:val="hr-HR"/>
        </w:rPr>
      </w:pPr>
      <w:r>
        <w:rPr>
          <w:rFonts w:cs="Tahoma"/>
          <w:spacing w:val="20"/>
          <w:lang w:val="hr-HR"/>
        </w:rPr>
        <w:t>Novi članak 60a. glasi:</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(1)</w:t>
      </w:r>
      <w:r>
        <w:rPr>
          <w:rFonts w:ascii="Tahoma" w:hAnsi="Tahoma" w:cs="Tahoma"/>
          <w:spacing w:val="20"/>
          <w:sz w:val="20"/>
          <w:lang w:val="hr-HR"/>
        </w:rPr>
        <w:tab/>
        <w:t>Unutar obuhvata UPU-a nije dozvoljen un</w:t>
      </w:r>
      <w:r>
        <w:rPr>
          <w:rFonts w:ascii="Tahoma" w:hAnsi="Tahoma" w:cs="Tahoma"/>
          <w:spacing w:val="20"/>
          <w:sz w:val="20"/>
          <w:lang w:val="hr-HR"/>
        </w:rPr>
        <w:t>os štetnih tvari u tlo, izravno ili putem dispozicije otpadnih voda ili odlaganja otpada.</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(2)</w:t>
      </w:r>
      <w:r>
        <w:rPr>
          <w:rFonts w:ascii="Tahoma" w:hAnsi="Tahoma" w:cs="Tahoma"/>
          <w:spacing w:val="20"/>
          <w:sz w:val="20"/>
          <w:lang w:val="hr-HR"/>
        </w:rPr>
        <w:tab/>
        <w:t>Otpadne vode od pranja radnih površina, automobila, drugih vozila  strojeva i sl. onečišćene deterđentima i drugim sredstvima, ne smiju se upuštati u tlo.</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(3)</w:t>
      </w:r>
      <w:r>
        <w:rPr>
          <w:rFonts w:ascii="Tahoma" w:hAnsi="Tahoma" w:cs="Tahoma"/>
          <w:spacing w:val="20"/>
          <w:sz w:val="20"/>
          <w:lang w:val="hr-HR"/>
        </w:rPr>
        <w:tab/>
        <w:t>Zab</w:t>
      </w:r>
      <w:r>
        <w:rPr>
          <w:rFonts w:ascii="Tahoma" w:hAnsi="Tahoma" w:cs="Tahoma"/>
          <w:spacing w:val="20"/>
          <w:sz w:val="20"/>
          <w:lang w:val="hr-HR"/>
        </w:rPr>
        <w:t>ranjeno je nepropisno odlaganje tehnološkog i drugog otpada, kojim se može prouzročiti zagađenje tla i podzemnih voda.</w:t>
      </w:r>
    </w:p>
    <w:p w:rsidR="00000000" w:rsidRDefault="00EA1956">
      <w:pPr>
        <w:ind w:left="851" w:hanging="425"/>
        <w:jc w:val="both"/>
        <w:rPr>
          <w:rFonts w:ascii="Tahoma" w:hAnsi="Tahoma" w:cs="Tahoma"/>
          <w:spacing w:val="20"/>
          <w:sz w:val="20"/>
          <w:lang w:val="hr-HR"/>
        </w:rPr>
      </w:pPr>
      <w:r>
        <w:rPr>
          <w:rFonts w:ascii="Tahoma" w:hAnsi="Tahoma" w:cs="Tahoma"/>
          <w:spacing w:val="20"/>
          <w:sz w:val="20"/>
          <w:lang w:val="hr-HR"/>
        </w:rPr>
        <w:tab/>
        <w:t>Zaštita voda ( površinskih i podzemnih ) se provodi sukladno Zakonu o vodama, Državnim planom za zaštitu voda i drugim pravnim propisima</w:t>
      </w:r>
      <w:r>
        <w:rPr>
          <w:rFonts w:ascii="Tahoma" w:hAnsi="Tahoma" w:cs="Tahoma"/>
          <w:spacing w:val="20"/>
          <w:sz w:val="20"/>
          <w:lang w:val="hr-HR"/>
        </w:rPr>
        <w:t>.</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(4)</w:t>
      </w:r>
      <w:r>
        <w:rPr>
          <w:rFonts w:ascii="Tahoma" w:hAnsi="Tahoma" w:cs="Tahoma"/>
          <w:spacing w:val="20"/>
          <w:sz w:val="20"/>
          <w:lang w:val="hr-HR"/>
        </w:rPr>
        <w:tab/>
        <w:t>Za građevne čestice gospodarsko proizvodne namjene (oznake I1), javne i društvene namjene( oznakeD) te mješovite namjene (oznake M2 i M3), parkirališne površine s 10 i više parkirnih mjesta prije upuštanja u sustav javne odvodnje potrebno je odgovara</w:t>
      </w:r>
      <w:r>
        <w:rPr>
          <w:rFonts w:ascii="Tahoma" w:hAnsi="Tahoma" w:cs="Tahoma"/>
          <w:spacing w:val="20"/>
          <w:sz w:val="20"/>
          <w:lang w:val="hr-HR"/>
        </w:rPr>
        <w:t>juće pročistiti ( taložnica, separator ulja i masti).</w:t>
      </w:r>
    </w:p>
    <w:p w:rsidR="00000000" w:rsidRDefault="00EA1956">
      <w:pPr>
        <w:spacing w:before="100" w:beforeAutospacing="1"/>
        <w:jc w:val="both"/>
        <w:rPr>
          <w:rFonts w:ascii="Times New Roman" w:hAnsi="Times New Roman"/>
          <w:spacing w:val="20"/>
          <w:sz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41.</w:t>
      </w:r>
    </w:p>
    <w:p w:rsidR="00000000" w:rsidRDefault="00EA1956">
      <w:pPr>
        <w:pStyle w:val="BodyTextIndent"/>
        <w:spacing w:before="100" w:beforeAutospacing="1" w:line="360" w:lineRule="auto"/>
        <w:ind w:left="425" w:firstLine="426"/>
        <w:rPr>
          <w:rFonts w:cs="Tahoma"/>
          <w:spacing w:val="20"/>
          <w:lang w:val="hr-HR"/>
        </w:rPr>
      </w:pPr>
      <w:r>
        <w:rPr>
          <w:rFonts w:cs="Tahoma"/>
          <w:spacing w:val="20"/>
          <w:lang w:val="hr-HR"/>
        </w:rPr>
        <w:t>Novi članak 60b. glasi:</w:t>
      </w:r>
    </w:p>
    <w:p w:rsidR="00000000" w:rsidRDefault="00EA1956">
      <w:pPr>
        <w:ind w:left="851" w:hanging="851"/>
        <w:jc w:val="both"/>
        <w:rPr>
          <w:rFonts w:ascii="Tahoma" w:hAnsi="Tahoma" w:cs="Tahoma"/>
          <w:spacing w:val="20"/>
          <w:sz w:val="20"/>
          <w:lang w:val="hr-HR"/>
        </w:rPr>
      </w:pPr>
      <w:r>
        <w:rPr>
          <w:rFonts w:ascii="Times New Roman" w:hAnsi="Times New Roman"/>
          <w:spacing w:val="20"/>
          <w:sz w:val="20"/>
          <w:lang w:val="hr-HR"/>
        </w:rPr>
        <w:t>(1)</w:t>
      </w:r>
      <w:r>
        <w:rPr>
          <w:rFonts w:ascii="Times New Roman" w:hAnsi="Times New Roman"/>
          <w:spacing w:val="20"/>
          <w:sz w:val="20"/>
          <w:lang w:val="hr-HR"/>
        </w:rPr>
        <w:tab/>
      </w:r>
      <w:r>
        <w:rPr>
          <w:rFonts w:ascii="Tahoma" w:hAnsi="Tahoma" w:cs="Tahoma"/>
          <w:spacing w:val="20"/>
          <w:sz w:val="20"/>
          <w:lang w:val="hr-HR"/>
        </w:rPr>
        <w:t>Obuhvat UPU-a unutar naselja Dekanovec  nalazi se prema hidrogeološkim značajkama u slivnom području za praćenje toka podzemnih voda I i II vodonosnog sloja, a sa</w:t>
      </w:r>
      <w:r>
        <w:rPr>
          <w:rFonts w:ascii="Tahoma" w:hAnsi="Tahoma" w:cs="Tahoma"/>
          <w:spacing w:val="20"/>
          <w:sz w:val="20"/>
          <w:lang w:val="hr-HR"/>
        </w:rPr>
        <w:t xml:space="preserve">mim time i utjecaja na kakvoću podzemnih resursa pitke vode. </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(2)</w:t>
      </w:r>
      <w:r>
        <w:rPr>
          <w:rFonts w:ascii="Tahoma" w:hAnsi="Tahoma" w:cs="Tahoma"/>
          <w:spacing w:val="20"/>
          <w:sz w:val="20"/>
          <w:lang w:val="hr-HR"/>
        </w:rPr>
        <w:tab/>
        <w:t>Na vodonosnom području  Županije  primjenjuju se mjere zaštite propisane Odlukom o zaštiti izvorišta  Nedelišće, Prelog i Sveta Marija.</w:t>
      </w:r>
    </w:p>
    <w:p w:rsidR="00000000" w:rsidRDefault="00EA1956">
      <w:pPr>
        <w:ind w:left="851" w:hanging="425"/>
        <w:jc w:val="both"/>
        <w:rPr>
          <w:rFonts w:ascii="Times New Roman" w:hAnsi="Times New Roman"/>
          <w:spacing w:val="20"/>
          <w:sz w:val="20"/>
          <w:lang w:val="hr-HR"/>
        </w:rPr>
      </w:pPr>
      <w:r>
        <w:rPr>
          <w:rFonts w:ascii="Tahoma" w:hAnsi="Tahoma" w:cs="Tahoma"/>
          <w:spacing w:val="20"/>
          <w:sz w:val="20"/>
          <w:lang w:val="hr-HR"/>
        </w:rPr>
        <w:t xml:space="preserve">   </w:t>
      </w:r>
      <w:r>
        <w:rPr>
          <w:rFonts w:ascii="Tahoma" w:hAnsi="Tahoma" w:cs="Tahoma"/>
          <w:spacing w:val="20"/>
          <w:sz w:val="20"/>
          <w:lang w:val="hr-HR"/>
        </w:rPr>
        <w:tab/>
        <w:t xml:space="preserve">Nužno je osigurati maksimalnu zaštitu vodonosnika </w:t>
      </w:r>
      <w:r>
        <w:rPr>
          <w:rFonts w:ascii="Tahoma" w:hAnsi="Tahoma" w:cs="Tahoma"/>
          <w:spacing w:val="20"/>
          <w:sz w:val="20"/>
          <w:lang w:val="hr-HR"/>
        </w:rPr>
        <w:t>kroz slijedeće mjere i aktivnosti</w:t>
      </w:r>
      <w:r>
        <w:rPr>
          <w:rFonts w:ascii="Times New Roman" w:hAnsi="Times New Roman"/>
          <w:spacing w:val="20"/>
          <w:sz w:val="20"/>
          <w:lang w:val="hr-HR"/>
        </w:rPr>
        <w:t>:</w:t>
      </w:r>
    </w:p>
    <w:p w:rsidR="00000000" w:rsidRDefault="00EA1956">
      <w:pPr>
        <w:ind w:left="851" w:hanging="425"/>
        <w:jc w:val="both"/>
        <w:rPr>
          <w:rFonts w:ascii="Tahoma" w:hAnsi="Tahoma" w:cs="Tahoma"/>
          <w:spacing w:val="20"/>
          <w:sz w:val="20"/>
          <w:lang w:val="hr-HR"/>
        </w:rPr>
      </w:pPr>
      <w:r>
        <w:rPr>
          <w:rFonts w:ascii="Times New Roman" w:hAnsi="Times New Roman"/>
          <w:spacing w:val="20"/>
          <w:sz w:val="20"/>
          <w:lang w:val="hr-HR"/>
        </w:rPr>
        <w:t xml:space="preserve">-   </w:t>
      </w:r>
      <w:r>
        <w:rPr>
          <w:rFonts w:ascii="Tahoma" w:hAnsi="Tahoma" w:cs="Tahoma"/>
          <w:spacing w:val="20"/>
          <w:sz w:val="20"/>
          <w:lang w:val="hr-HR"/>
        </w:rPr>
        <w:t>za sve čestice treba predvidjeti sakupljanje te odvodnju sanitarno-fekalnih i oborinskih voda na način da zadovoljavaju zakonom propisane standarde kvalitete vode prije ispuštanja u sustave javne odvodnje.</w:t>
      </w:r>
    </w:p>
    <w:p w:rsidR="00000000" w:rsidRDefault="00EA1956">
      <w:pPr>
        <w:ind w:left="851" w:hanging="425"/>
        <w:jc w:val="both"/>
        <w:rPr>
          <w:rFonts w:ascii="Times New Roman" w:hAnsi="Times New Roman"/>
          <w:spacing w:val="20"/>
          <w:sz w:val="20"/>
          <w:lang w:val="hr-HR"/>
        </w:rPr>
      </w:pPr>
      <w:r>
        <w:rPr>
          <w:rFonts w:ascii="Tahoma" w:hAnsi="Tahoma" w:cs="Tahoma"/>
          <w:spacing w:val="20"/>
          <w:sz w:val="20"/>
          <w:lang w:val="hr-HR"/>
        </w:rPr>
        <w:t xml:space="preserve">- </w:t>
      </w:r>
      <w:r>
        <w:rPr>
          <w:rFonts w:ascii="Tahoma" w:hAnsi="Tahoma" w:cs="Tahoma"/>
          <w:spacing w:val="20"/>
          <w:sz w:val="20"/>
          <w:lang w:val="hr-HR"/>
        </w:rPr>
        <w:tab/>
        <w:t>ne dozvo</w:t>
      </w:r>
      <w:r>
        <w:rPr>
          <w:rFonts w:ascii="Tahoma" w:hAnsi="Tahoma" w:cs="Tahoma"/>
          <w:spacing w:val="20"/>
          <w:sz w:val="20"/>
          <w:lang w:val="hr-HR"/>
        </w:rPr>
        <w:t xml:space="preserve">ljava se priključenje građevina na sustav odvodnje </w:t>
      </w:r>
      <w:r>
        <w:rPr>
          <w:rFonts w:cs="Tahoma"/>
          <w:b/>
          <w:spacing w:val="20"/>
          <w:lang w:val="hr-HR"/>
        </w:rPr>
        <w:t xml:space="preserve"> </w:t>
      </w:r>
      <w:r>
        <w:rPr>
          <w:rFonts w:ascii="Tahoma" w:hAnsi="Tahoma" w:cs="Tahoma"/>
          <w:spacing w:val="20"/>
          <w:sz w:val="20"/>
          <w:lang w:val="hr-HR"/>
        </w:rPr>
        <w:t>sanitarno-fekalnih voda, ukoliko on nije izveden u cjelini , sukladno načelima zaštite okoliša</w:t>
      </w:r>
      <w:r>
        <w:rPr>
          <w:rFonts w:ascii="Times New Roman" w:hAnsi="Times New Roman"/>
          <w:spacing w:val="20"/>
          <w:sz w:val="20"/>
          <w:lang w:val="hr-HR"/>
        </w:rPr>
        <w:t>.</w:t>
      </w:r>
    </w:p>
    <w:p w:rsidR="00000000" w:rsidRDefault="00EA1956">
      <w:pPr>
        <w:pStyle w:val="BodyTextIndent"/>
        <w:spacing w:before="100" w:beforeAutospacing="1" w:line="360" w:lineRule="auto"/>
        <w:ind w:left="425" w:hanging="425"/>
        <w:jc w:val="center"/>
        <w:rPr>
          <w:rFonts w:cs="Tahoma"/>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42.</w:t>
      </w:r>
    </w:p>
    <w:p w:rsidR="00000000" w:rsidRDefault="00EA1956">
      <w:pPr>
        <w:pStyle w:val="BodyTextIndent"/>
        <w:spacing w:before="100" w:beforeAutospacing="1"/>
        <w:jc w:val="both"/>
        <w:rPr>
          <w:rFonts w:cs="Tahoma"/>
          <w:spacing w:val="20"/>
          <w:sz w:val="22"/>
          <w:lang w:val="hr-HR"/>
        </w:rPr>
      </w:pPr>
      <w:r>
        <w:rPr>
          <w:rFonts w:cs="Tahoma"/>
          <w:spacing w:val="20"/>
          <w:lang w:val="hr-HR"/>
        </w:rPr>
        <w:t>Iza članka 60b. dolazi podnaslov koji glasi</w:t>
      </w:r>
      <w:r>
        <w:rPr>
          <w:rFonts w:cs="Tahoma"/>
          <w:spacing w:val="20"/>
          <w:sz w:val="22"/>
          <w:lang w:val="hr-HR"/>
        </w:rPr>
        <w:t>:</w:t>
      </w:r>
    </w:p>
    <w:p w:rsidR="00000000" w:rsidRDefault="00EA1956">
      <w:pPr>
        <w:pStyle w:val="BodyTextIndent"/>
        <w:spacing w:before="100" w:beforeAutospacing="1"/>
        <w:jc w:val="both"/>
        <w:rPr>
          <w:rFonts w:cs="Tahoma"/>
          <w:b w:val="0"/>
          <w:spacing w:val="20"/>
          <w:sz w:val="24"/>
          <w:szCs w:val="24"/>
          <w:lang w:val="hr-HR"/>
        </w:rPr>
      </w:pPr>
      <w:r>
        <w:rPr>
          <w:rFonts w:cs="Tahoma"/>
          <w:spacing w:val="20"/>
          <w:sz w:val="24"/>
          <w:szCs w:val="24"/>
          <w:lang w:val="hr-HR"/>
        </w:rPr>
        <w:t>6.2. Zaštita od buke</w:t>
      </w:r>
    </w:p>
    <w:p w:rsidR="00000000" w:rsidRDefault="00EA1956">
      <w:pPr>
        <w:jc w:val="both"/>
        <w:rPr>
          <w:rFonts w:ascii="Times New Roman" w:hAnsi="Times New Roman"/>
          <w:spacing w:val="20"/>
          <w:sz w:val="20"/>
          <w:lang w:val="hr-HR"/>
        </w:rPr>
      </w:pPr>
    </w:p>
    <w:p w:rsidR="00000000" w:rsidRDefault="00EA1956">
      <w:pPr>
        <w:ind w:firstLine="851"/>
        <w:jc w:val="both"/>
        <w:rPr>
          <w:rFonts w:ascii="Tahoma" w:hAnsi="Tahoma" w:cs="Tahoma"/>
          <w:spacing w:val="20"/>
          <w:sz w:val="20"/>
          <w:lang w:val="hr-HR"/>
        </w:rPr>
      </w:pPr>
      <w:r>
        <w:rPr>
          <w:rFonts w:ascii="Tahoma" w:hAnsi="Tahoma" w:cs="Tahoma"/>
          <w:b/>
          <w:spacing w:val="20"/>
          <w:sz w:val="20"/>
          <w:lang w:val="hr-HR"/>
        </w:rPr>
        <w:t xml:space="preserve">Novi Članak 60c. </w:t>
      </w:r>
      <w:r>
        <w:rPr>
          <w:rFonts w:ascii="Tahoma" w:hAnsi="Tahoma" w:cs="Tahoma"/>
          <w:spacing w:val="20"/>
          <w:sz w:val="20"/>
          <w:lang w:val="hr-HR"/>
        </w:rPr>
        <w:t>glasi:</w:t>
      </w:r>
    </w:p>
    <w:p w:rsidR="00000000" w:rsidRDefault="00EA1956">
      <w:pPr>
        <w:jc w:val="both"/>
        <w:rPr>
          <w:rFonts w:ascii="Tahoma" w:hAnsi="Tahoma" w:cs="Tahoma"/>
          <w:spacing w:val="20"/>
          <w:sz w:val="20"/>
          <w:lang w:val="hr-HR"/>
        </w:rPr>
      </w:pPr>
    </w:p>
    <w:p w:rsidR="00000000" w:rsidRDefault="00EA1956">
      <w:pPr>
        <w:ind w:left="851" w:hanging="851"/>
        <w:jc w:val="both"/>
        <w:rPr>
          <w:rFonts w:ascii="Tahoma" w:hAnsi="Tahoma" w:cs="Tahoma"/>
          <w:spacing w:val="20"/>
          <w:sz w:val="20"/>
          <w:lang w:val="hr-HR"/>
        </w:rPr>
      </w:pPr>
      <w:r>
        <w:rPr>
          <w:rFonts w:ascii="Times New Roman" w:hAnsi="Times New Roman"/>
          <w:spacing w:val="20"/>
          <w:sz w:val="20"/>
          <w:lang w:val="hr-HR"/>
        </w:rPr>
        <w:t>(1)</w:t>
      </w:r>
      <w:r>
        <w:rPr>
          <w:rFonts w:ascii="Times New Roman" w:hAnsi="Times New Roman"/>
          <w:spacing w:val="20"/>
          <w:sz w:val="20"/>
          <w:lang w:val="hr-HR"/>
        </w:rPr>
        <w:tab/>
      </w:r>
      <w:r>
        <w:rPr>
          <w:rFonts w:ascii="Tahoma" w:hAnsi="Tahoma" w:cs="Tahoma"/>
          <w:spacing w:val="20"/>
          <w:sz w:val="20"/>
          <w:lang w:val="hr-HR"/>
        </w:rPr>
        <w:t>Mjere zaštite od buke potrebno je provoditi sukladno odredbama Zakona o zaštiti od buke i Pravilnika o najvišim dopuštenim razinama buke u sredini u kojoj ljudi rade i borave.</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(2)</w:t>
      </w:r>
      <w:r>
        <w:rPr>
          <w:rFonts w:ascii="Tahoma" w:hAnsi="Tahoma" w:cs="Tahoma"/>
          <w:spacing w:val="20"/>
          <w:sz w:val="20"/>
          <w:lang w:val="hr-HR"/>
        </w:rPr>
        <w:tab/>
        <w:t xml:space="preserve">Buka koja se uslijed tehnološkog postupka može razviti u radnim prostorima, </w:t>
      </w:r>
      <w:r>
        <w:rPr>
          <w:rFonts w:ascii="Tahoma" w:hAnsi="Tahoma" w:cs="Tahoma"/>
          <w:spacing w:val="20"/>
          <w:sz w:val="20"/>
          <w:lang w:val="hr-HR"/>
        </w:rPr>
        <w:t>treba se primjenom propisa zaštite na radu ograničiti na dozvoljenu, prema važećem propisu o najvišim dopuštenim razinama buke u sredini u kojoj ljudi rade i borave.</w:t>
      </w:r>
    </w:p>
    <w:p w:rsidR="00000000" w:rsidRDefault="00EA1956">
      <w:pPr>
        <w:ind w:left="851" w:hanging="851"/>
        <w:jc w:val="both"/>
        <w:rPr>
          <w:rFonts w:ascii="Tahoma" w:hAnsi="Tahoma" w:cs="Tahoma"/>
          <w:spacing w:val="20"/>
          <w:sz w:val="20"/>
          <w:lang w:val="hr-HR"/>
        </w:rPr>
      </w:pPr>
      <w:r>
        <w:rPr>
          <w:rFonts w:ascii="Tahoma" w:hAnsi="Tahoma" w:cs="Tahoma"/>
          <w:spacing w:val="20"/>
          <w:sz w:val="20"/>
          <w:lang w:val="hr-HR"/>
        </w:rPr>
        <w:t>(3)</w:t>
      </w:r>
      <w:r>
        <w:rPr>
          <w:rFonts w:ascii="Tahoma" w:hAnsi="Tahoma" w:cs="Tahoma"/>
          <w:spacing w:val="20"/>
          <w:sz w:val="20"/>
          <w:lang w:val="hr-HR"/>
        </w:rPr>
        <w:tab/>
        <w:t>Za planirane građevine – sadržaje , primjenom mjera zaštite od buke kod projektiranja,</w:t>
      </w:r>
      <w:r>
        <w:rPr>
          <w:rFonts w:ascii="Tahoma" w:hAnsi="Tahoma" w:cs="Tahoma"/>
          <w:spacing w:val="20"/>
          <w:sz w:val="20"/>
          <w:lang w:val="hr-HR"/>
        </w:rPr>
        <w:t xml:space="preserve"> građenja i odabira tehnologije, osigurati što manju emisiju  zvuka, i to:                                                          </w:t>
      </w:r>
    </w:p>
    <w:p w:rsidR="00000000" w:rsidRDefault="00EA1956">
      <w:pPr>
        <w:ind w:left="851" w:hanging="131"/>
        <w:jc w:val="both"/>
        <w:rPr>
          <w:rFonts w:ascii="Tahoma" w:hAnsi="Tahoma" w:cs="Tahoma"/>
          <w:spacing w:val="20"/>
          <w:sz w:val="20"/>
          <w:lang w:val="hr-HR"/>
        </w:rPr>
      </w:pPr>
      <w:r>
        <w:rPr>
          <w:rFonts w:ascii="Tahoma" w:hAnsi="Tahoma" w:cs="Tahoma"/>
          <w:spacing w:val="20"/>
          <w:sz w:val="20"/>
          <w:lang w:val="hr-HR"/>
        </w:rPr>
        <w:t xml:space="preserve">  - odabirom i uporabom malobučnih strojeva, uređaja i sredstava za rad i transport,                          - izvedbom od</w:t>
      </w:r>
      <w:r>
        <w:rPr>
          <w:rFonts w:ascii="Tahoma" w:hAnsi="Tahoma" w:cs="Tahoma"/>
          <w:spacing w:val="20"/>
          <w:sz w:val="20"/>
          <w:lang w:val="hr-HR"/>
        </w:rPr>
        <w:t xml:space="preserve">govarajuće zvučne izolacije građevina u kojima su izvori buke,                                  -   uređenjem zaštitnih zelenih površina u sklopu građevnih čestica </w:t>
      </w:r>
    </w:p>
    <w:p w:rsidR="00000000" w:rsidRDefault="00EA1956">
      <w:pPr>
        <w:pStyle w:val="BodyTextIndent"/>
        <w:spacing w:before="100" w:beforeAutospacing="1" w:line="360" w:lineRule="auto"/>
        <w:ind w:left="425" w:hanging="425"/>
        <w:jc w:val="center"/>
        <w:rPr>
          <w:rFonts w:cs="Tahoma"/>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43.</w:t>
      </w:r>
    </w:p>
    <w:p w:rsidR="00000000" w:rsidRDefault="00EA1956">
      <w:pPr>
        <w:pStyle w:val="BodyTextIndent"/>
        <w:spacing w:before="100" w:beforeAutospacing="1"/>
        <w:ind w:left="425" w:hanging="425"/>
        <w:jc w:val="both"/>
        <w:rPr>
          <w:rFonts w:cs="Tahoma"/>
          <w:spacing w:val="20"/>
          <w:sz w:val="22"/>
          <w:lang w:val="hr-HR"/>
        </w:rPr>
      </w:pPr>
      <w:r>
        <w:rPr>
          <w:rFonts w:cs="Tahoma"/>
          <w:spacing w:val="20"/>
          <w:lang w:val="hr-HR"/>
        </w:rPr>
        <w:t>Iza članka 60c. dolazi podnaslov koji glasi</w:t>
      </w:r>
      <w:r>
        <w:rPr>
          <w:rFonts w:cs="Tahoma"/>
          <w:spacing w:val="20"/>
          <w:sz w:val="22"/>
          <w:lang w:val="hr-HR"/>
        </w:rPr>
        <w:t>:</w:t>
      </w:r>
    </w:p>
    <w:p w:rsidR="00000000" w:rsidRDefault="00EA1956">
      <w:pPr>
        <w:pStyle w:val="BodyTextIndent"/>
        <w:spacing w:before="100" w:beforeAutospacing="1"/>
        <w:ind w:left="425" w:hanging="425"/>
        <w:jc w:val="both"/>
        <w:rPr>
          <w:rFonts w:cs="Tahoma"/>
          <w:b w:val="0"/>
          <w:spacing w:val="20"/>
          <w:sz w:val="24"/>
          <w:szCs w:val="24"/>
          <w:lang w:val="hr-HR"/>
        </w:rPr>
      </w:pPr>
      <w:r>
        <w:rPr>
          <w:rFonts w:cs="Tahoma"/>
          <w:spacing w:val="20"/>
          <w:sz w:val="24"/>
          <w:szCs w:val="24"/>
          <w:lang w:val="hr-HR"/>
        </w:rPr>
        <w:t>6.3. Mjere zaštite i spašavanja</w:t>
      </w:r>
    </w:p>
    <w:p w:rsidR="00000000" w:rsidRDefault="00EA1956">
      <w:pPr>
        <w:jc w:val="both"/>
        <w:rPr>
          <w:rFonts w:ascii="Tahoma" w:hAnsi="Tahoma" w:cs="Tahoma"/>
          <w:b/>
          <w:spacing w:val="20"/>
          <w:sz w:val="20"/>
          <w:lang w:val="hr-HR"/>
        </w:rPr>
      </w:pPr>
    </w:p>
    <w:p w:rsidR="00000000" w:rsidRDefault="00EA1956">
      <w:pPr>
        <w:ind w:firstLine="851"/>
        <w:jc w:val="both"/>
        <w:rPr>
          <w:rFonts w:ascii="Tahoma" w:hAnsi="Tahoma" w:cs="Tahoma"/>
          <w:spacing w:val="20"/>
          <w:sz w:val="20"/>
          <w:lang w:val="hr-HR"/>
        </w:rPr>
      </w:pPr>
      <w:r>
        <w:rPr>
          <w:rFonts w:ascii="Tahoma" w:hAnsi="Tahoma" w:cs="Tahoma"/>
          <w:b/>
          <w:spacing w:val="20"/>
          <w:sz w:val="20"/>
          <w:lang w:val="hr-HR"/>
        </w:rPr>
        <w:t>N</w:t>
      </w:r>
      <w:r>
        <w:rPr>
          <w:rFonts w:ascii="Tahoma" w:hAnsi="Tahoma" w:cs="Tahoma"/>
          <w:b/>
          <w:spacing w:val="20"/>
          <w:sz w:val="20"/>
          <w:lang w:val="hr-HR"/>
        </w:rPr>
        <w:t xml:space="preserve">ovi Članak 60d. </w:t>
      </w:r>
      <w:r>
        <w:rPr>
          <w:rFonts w:ascii="Tahoma" w:hAnsi="Tahoma" w:cs="Tahoma"/>
          <w:spacing w:val="20"/>
          <w:sz w:val="20"/>
          <w:lang w:val="hr-HR"/>
        </w:rPr>
        <w:t>glasi:</w:t>
      </w:r>
    </w:p>
    <w:p w:rsidR="00000000" w:rsidRDefault="00EA1956">
      <w:pPr>
        <w:jc w:val="both"/>
        <w:rPr>
          <w:rFonts w:ascii="Tahoma" w:hAnsi="Tahoma" w:cs="Tahoma"/>
          <w:spacing w:val="20"/>
          <w:sz w:val="20"/>
          <w:lang w:val="hr-HR"/>
        </w:rPr>
      </w:pPr>
    </w:p>
    <w:p w:rsidR="00000000" w:rsidRDefault="00EA1956">
      <w:pPr>
        <w:ind w:left="851" w:hanging="851"/>
        <w:rPr>
          <w:rFonts w:ascii="Tahoma" w:hAnsi="Tahoma" w:cs="Tahoma"/>
          <w:spacing w:val="20"/>
          <w:sz w:val="20"/>
          <w:lang w:val="hr-HR"/>
        </w:rPr>
      </w:pPr>
      <w:r>
        <w:rPr>
          <w:rFonts w:ascii="Times New Roman" w:hAnsi="Times New Roman"/>
          <w:bCs/>
          <w:spacing w:val="20"/>
          <w:sz w:val="20"/>
          <w:lang w:val="hr-HR"/>
        </w:rPr>
        <w:t>(1)</w:t>
      </w:r>
      <w:r>
        <w:rPr>
          <w:rFonts w:ascii="Times New Roman" w:hAnsi="Times New Roman"/>
          <w:b/>
          <w:bCs/>
          <w:spacing w:val="20"/>
          <w:lang w:val="hr-HR"/>
        </w:rPr>
        <w:tab/>
      </w:r>
      <w:r>
        <w:rPr>
          <w:rFonts w:ascii="Tahoma" w:hAnsi="Tahoma" w:cs="Tahoma"/>
          <w:spacing w:val="20"/>
          <w:sz w:val="20"/>
          <w:lang w:val="hr-HR"/>
        </w:rPr>
        <w:t>Mjere zaštite i spašavanja usklađene su s Procjenom ugroženosti stanovništva, materijalnih i kulturnih dobara i okoliša od katastrofa i velikih nesreća za područje Općine Dekanovec, Planom zaštite i spašavanja i Planom civilne z</w:t>
      </w:r>
      <w:r>
        <w:rPr>
          <w:rFonts w:ascii="Tahoma" w:hAnsi="Tahoma" w:cs="Tahoma"/>
          <w:spacing w:val="20"/>
          <w:sz w:val="20"/>
          <w:lang w:val="hr-HR"/>
        </w:rPr>
        <w:t>aštite za područje Općine.</w:t>
      </w:r>
    </w:p>
    <w:p w:rsidR="00000000" w:rsidRDefault="00EA1956">
      <w:pPr>
        <w:ind w:left="851" w:hanging="851"/>
        <w:rPr>
          <w:rFonts w:ascii="Tahoma" w:hAnsi="Tahoma" w:cs="Tahoma"/>
          <w:spacing w:val="20"/>
          <w:sz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44.</w:t>
      </w:r>
    </w:p>
    <w:p w:rsidR="00000000" w:rsidRDefault="00EA1956">
      <w:pPr>
        <w:ind w:left="851" w:hanging="425"/>
        <w:jc w:val="both"/>
        <w:rPr>
          <w:rFonts w:ascii="Tahoma" w:hAnsi="Tahoma" w:cs="Tahoma"/>
          <w:spacing w:val="20"/>
          <w:sz w:val="20"/>
          <w:lang w:val="hr-HR"/>
        </w:rPr>
      </w:pPr>
    </w:p>
    <w:p w:rsidR="00000000" w:rsidRDefault="00EA1956">
      <w:pPr>
        <w:pStyle w:val="BodyTextIndent"/>
        <w:spacing w:before="100" w:beforeAutospacing="1"/>
        <w:ind w:left="425" w:hanging="425"/>
        <w:jc w:val="both"/>
        <w:rPr>
          <w:rFonts w:cs="Tahoma"/>
          <w:spacing w:val="20"/>
          <w:sz w:val="22"/>
          <w:lang w:val="hr-HR"/>
        </w:rPr>
      </w:pPr>
      <w:r>
        <w:rPr>
          <w:rFonts w:cs="Tahoma"/>
          <w:spacing w:val="20"/>
          <w:lang w:val="hr-HR"/>
        </w:rPr>
        <w:t>Iza članka 60d. dolazi podnaslov koji glasi</w:t>
      </w:r>
      <w:r>
        <w:rPr>
          <w:rFonts w:cs="Tahoma"/>
          <w:spacing w:val="20"/>
          <w:sz w:val="22"/>
          <w:lang w:val="hr-HR"/>
        </w:rPr>
        <w:t>:</w:t>
      </w:r>
    </w:p>
    <w:p w:rsidR="00000000" w:rsidRDefault="00EA1956">
      <w:pPr>
        <w:pStyle w:val="BodyTextIndent"/>
        <w:spacing w:before="100" w:beforeAutospacing="1"/>
        <w:ind w:left="425" w:hanging="425"/>
        <w:jc w:val="both"/>
        <w:rPr>
          <w:rFonts w:cs="Tahoma"/>
          <w:b w:val="0"/>
          <w:spacing w:val="20"/>
          <w:sz w:val="24"/>
          <w:szCs w:val="24"/>
          <w:lang w:val="hr-HR"/>
        </w:rPr>
      </w:pPr>
      <w:r>
        <w:rPr>
          <w:rFonts w:cs="Tahoma"/>
          <w:spacing w:val="20"/>
          <w:sz w:val="24"/>
          <w:szCs w:val="24"/>
          <w:lang w:val="hr-HR"/>
        </w:rPr>
        <w:t>6.4.</w:t>
      </w:r>
      <w:r>
        <w:rPr>
          <w:rFonts w:cs="Tahoma"/>
          <w:spacing w:val="20"/>
          <w:sz w:val="24"/>
          <w:szCs w:val="24"/>
          <w:lang w:val="hr-HR"/>
        </w:rPr>
        <w:tab/>
        <w:t>Mjere zaštite od požara i eksplozija</w:t>
      </w:r>
    </w:p>
    <w:p w:rsidR="00000000" w:rsidRDefault="00EA1956">
      <w:pPr>
        <w:ind w:left="426"/>
        <w:jc w:val="both"/>
        <w:rPr>
          <w:rFonts w:ascii="Tahoma" w:hAnsi="Tahoma" w:cs="Tahoma"/>
          <w:b/>
          <w:spacing w:val="20"/>
          <w:lang w:val="hr-HR"/>
        </w:rPr>
      </w:pPr>
    </w:p>
    <w:p w:rsidR="00000000" w:rsidRDefault="00EA1956">
      <w:pPr>
        <w:ind w:firstLine="851"/>
        <w:jc w:val="both"/>
        <w:rPr>
          <w:rFonts w:ascii="Tahoma" w:hAnsi="Tahoma" w:cs="Tahoma"/>
          <w:spacing w:val="20"/>
          <w:sz w:val="20"/>
          <w:lang w:val="hr-HR"/>
        </w:rPr>
      </w:pPr>
      <w:r>
        <w:rPr>
          <w:rFonts w:ascii="Tahoma" w:hAnsi="Tahoma" w:cs="Tahoma"/>
          <w:b/>
          <w:spacing w:val="20"/>
          <w:sz w:val="20"/>
          <w:lang w:val="hr-HR"/>
        </w:rPr>
        <w:t xml:space="preserve">Novi Članak 60e. </w:t>
      </w:r>
      <w:r>
        <w:rPr>
          <w:rFonts w:ascii="Tahoma" w:hAnsi="Tahoma" w:cs="Tahoma"/>
          <w:spacing w:val="20"/>
          <w:sz w:val="20"/>
          <w:lang w:val="hr-HR"/>
        </w:rPr>
        <w:t>glasi:</w:t>
      </w:r>
    </w:p>
    <w:p w:rsidR="00000000" w:rsidRDefault="00EA1956">
      <w:pPr>
        <w:spacing w:before="100" w:beforeAutospacing="1"/>
        <w:jc w:val="both"/>
        <w:rPr>
          <w:rFonts w:ascii="Tahoma" w:hAnsi="Tahoma" w:cs="Tahoma"/>
          <w:spacing w:val="20"/>
          <w:sz w:val="20"/>
          <w:lang w:val="hr-HR"/>
        </w:rPr>
      </w:pPr>
      <w:r>
        <w:rPr>
          <w:rFonts w:ascii="Times New Roman" w:hAnsi="Times New Roman"/>
          <w:spacing w:val="20"/>
          <w:sz w:val="20"/>
          <w:lang w:val="hr-HR"/>
        </w:rPr>
        <w:tab/>
        <w:t xml:space="preserve">  </w:t>
      </w:r>
      <w:r>
        <w:rPr>
          <w:rFonts w:ascii="Tahoma" w:hAnsi="Tahoma" w:cs="Tahoma"/>
          <w:spacing w:val="20"/>
          <w:sz w:val="20"/>
          <w:lang w:val="hr-HR"/>
        </w:rPr>
        <w:t>Mjere zaštite od požara provode se:</w:t>
      </w:r>
    </w:p>
    <w:p w:rsidR="00000000" w:rsidRDefault="00EA1956">
      <w:pPr>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(1)</w:t>
      </w:r>
      <w:r>
        <w:rPr>
          <w:rFonts w:ascii="Tahoma" w:hAnsi="Tahoma" w:cs="Tahoma"/>
          <w:spacing w:val="20"/>
          <w:sz w:val="20"/>
          <w:lang w:val="hr-HR"/>
        </w:rPr>
        <w:tab/>
        <w:t>osiguranjem cjelovite mreže vatrogasnih pristupa, odnosno vat</w:t>
      </w:r>
      <w:r>
        <w:rPr>
          <w:rFonts w:ascii="Tahoma" w:hAnsi="Tahoma" w:cs="Tahoma"/>
          <w:spacing w:val="20"/>
          <w:sz w:val="20"/>
          <w:lang w:val="hr-HR"/>
        </w:rPr>
        <w:t>rogasnih prilaza, površina za operativni rad vatrogasne tehnike u sklopu javnih kolnih i pješačkih površina i pojedinih građevnih čestica;</w:t>
      </w:r>
    </w:p>
    <w:p w:rsidR="00000000" w:rsidRDefault="00EA1956">
      <w:pPr>
        <w:spacing w:before="100" w:beforeAutospacing="1"/>
        <w:ind w:left="851" w:hanging="851"/>
        <w:jc w:val="both"/>
        <w:rPr>
          <w:rFonts w:ascii="Tahoma" w:hAnsi="Tahoma" w:cs="Tahoma"/>
          <w:spacing w:val="20"/>
          <w:sz w:val="20"/>
          <w:lang w:val="hr-HR"/>
        </w:rPr>
      </w:pPr>
      <w:r>
        <w:rPr>
          <w:rFonts w:ascii="Times New Roman" w:hAnsi="Times New Roman"/>
          <w:spacing w:val="20"/>
          <w:sz w:val="20"/>
          <w:lang w:val="hr-HR"/>
        </w:rPr>
        <w:t>(2)</w:t>
      </w:r>
      <w:r>
        <w:rPr>
          <w:rFonts w:ascii="Times New Roman" w:hAnsi="Times New Roman"/>
          <w:spacing w:val="20"/>
          <w:sz w:val="20"/>
          <w:lang w:val="hr-HR"/>
        </w:rPr>
        <w:tab/>
      </w:r>
      <w:r>
        <w:rPr>
          <w:rFonts w:ascii="Tahoma" w:hAnsi="Tahoma" w:cs="Tahoma"/>
          <w:spacing w:val="20"/>
          <w:sz w:val="20"/>
          <w:lang w:val="hr-HR"/>
        </w:rPr>
        <w:t xml:space="preserve">osiguravanjem potrebne količine vode i minimalnog tlaka u vodovodnoj mreži te gradnjom hidrantske mreže u skladu </w:t>
      </w:r>
      <w:r>
        <w:rPr>
          <w:rFonts w:ascii="Tahoma" w:hAnsi="Tahoma" w:cs="Tahoma"/>
          <w:spacing w:val="20"/>
          <w:sz w:val="20"/>
          <w:lang w:val="hr-HR"/>
        </w:rPr>
        <w:t>s odredbama posebnih propisa;</w:t>
      </w:r>
    </w:p>
    <w:p w:rsidR="00000000" w:rsidRDefault="00EA1956">
      <w:pPr>
        <w:spacing w:before="100" w:beforeAutospacing="1"/>
        <w:jc w:val="both"/>
        <w:rPr>
          <w:rFonts w:ascii="Tahoma" w:hAnsi="Tahoma" w:cs="Tahoma"/>
          <w:spacing w:val="20"/>
          <w:sz w:val="20"/>
          <w:lang w:val="hr-HR"/>
        </w:rPr>
      </w:pPr>
      <w:r>
        <w:rPr>
          <w:rFonts w:ascii="Tahoma" w:hAnsi="Tahoma" w:cs="Tahoma"/>
          <w:spacing w:val="20"/>
          <w:sz w:val="20"/>
          <w:lang w:val="hr-HR"/>
        </w:rPr>
        <w:t>(3)</w:t>
      </w:r>
      <w:r>
        <w:rPr>
          <w:rFonts w:ascii="Tahoma" w:hAnsi="Tahoma" w:cs="Tahoma"/>
          <w:spacing w:val="20"/>
          <w:sz w:val="20"/>
          <w:lang w:val="hr-HR"/>
        </w:rPr>
        <w:tab/>
        <w:t xml:space="preserve">  planiranjem svake građevne čestice kao zasebnog požarnog sektora;</w:t>
      </w:r>
    </w:p>
    <w:p w:rsidR="00000000" w:rsidRDefault="00EA1956">
      <w:pPr>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(4)</w:t>
      </w:r>
      <w:r>
        <w:rPr>
          <w:rFonts w:ascii="Tahoma" w:hAnsi="Tahoma" w:cs="Tahoma"/>
          <w:spacing w:val="20"/>
          <w:sz w:val="20"/>
          <w:lang w:val="hr-HR"/>
        </w:rPr>
        <w:tab/>
        <w:t>poštivanjem minimalne sigurnosne udaljenosti od postojećih i planiranih instalacija i građevina pri projektiranju i izgradnji visokotlačnog i niskotla</w:t>
      </w:r>
      <w:r>
        <w:rPr>
          <w:rFonts w:ascii="Tahoma" w:hAnsi="Tahoma" w:cs="Tahoma"/>
          <w:spacing w:val="20"/>
          <w:sz w:val="20"/>
          <w:lang w:val="hr-HR"/>
        </w:rPr>
        <w:t>čnog plinovoda te pripadnih kućnih priključaka;</w:t>
      </w:r>
    </w:p>
    <w:p w:rsidR="00000000" w:rsidRDefault="00EA1956">
      <w:pPr>
        <w:spacing w:before="100" w:beforeAutospacing="1"/>
        <w:ind w:left="851" w:hanging="851"/>
        <w:rPr>
          <w:rFonts w:ascii="Tahoma" w:hAnsi="Tahoma" w:cs="Tahoma"/>
          <w:spacing w:val="20"/>
          <w:sz w:val="20"/>
          <w:lang w:val="hr-HR"/>
        </w:rPr>
      </w:pPr>
      <w:r>
        <w:rPr>
          <w:rFonts w:ascii="Tahoma" w:hAnsi="Tahoma" w:cs="Tahoma"/>
          <w:spacing w:val="20"/>
          <w:sz w:val="20"/>
          <w:lang w:val="hr-HR"/>
        </w:rPr>
        <w:t xml:space="preserve">(5) </w:t>
      </w:r>
      <w:r>
        <w:rPr>
          <w:rFonts w:ascii="Tahoma" w:hAnsi="Tahoma" w:cs="Tahoma"/>
          <w:spacing w:val="20"/>
          <w:sz w:val="20"/>
          <w:lang w:val="hr-HR"/>
        </w:rPr>
        <w:tab/>
        <w:t>polaganjem niskotlačnih  plinovoda podzemno na dubini s nadslojem do kote uređenog terena, u načelu minimalno 1,0 m;</w:t>
      </w:r>
    </w:p>
    <w:p w:rsidR="00000000" w:rsidRDefault="00EA1956">
      <w:pPr>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(6)</w:t>
      </w:r>
      <w:r>
        <w:rPr>
          <w:rFonts w:ascii="Tahoma" w:hAnsi="Tahoma" w:cs="Tahoma"/>
          <w:spacing w:val="20"/>
          <w:sz w:val="20"/>
          <w:lang w:val="hr-HR"/>
        </w:rPr>
        <w:tab/>
        <w:t>planiranjem plinskih instalacija tako da svaka građevina ima na plinskom kućnom pr</w:t>
      </w:r>
      <w:r>
        <w:rPr>
          <w:rFonts w:ascii="Tahoma" w:hAnsi="Tahoma" w:cs="Tahoma"/>
          <w:spacing w:val="20"/>
          <w:sz w:val="20"/>
          <w:lang w:val="hr-HR"/>
        </w:rPr>
        <w:t>iključku glavni zapor putem kojega se zatvara plin za dotičnu građevinu, a na plinovodima ugrađeni sekcijski zapori kojima se obustavlja dotok plina za jednu ili nekoliko ulica u slučaju razdorne nepogode.</w:t>
      </w:r>
    </w:p>
    <w:p w:rsidR="00000000" w:rsidRDefault="00EA1956">
      <w:pPr>
        <w:spacing w:before="100" w:beforeAutospacing="1"/>
        <w:jc w:val="both"/>
        <w:rPr>
          <w:rFonts w:ascii="Times New Roman" w:hAnsi="Times New Roman"/>
          <w:spacing w:val="20"/>
          <w:sz w:val="20"/>
          <w:lang w:val="hr-HR"/>
        </w:rPr>
      </w:pPr>
      <w:r>
        <w:rPr>
          <w:rFonts w:ascii="Times New Roman" w:hAnsi="Times New Roman"/>
          <w:spacing w:val="20"/>
          <w:sz w:val="20"/>
          <w:lang w:val="hr-HR"/>
        </w:rPr>
        <w:br w:type="page"/>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45.</w:t>
      </w:r>
    </w:p>
    <w:p w:rsidR="00000000" w:rsidRDefault="00EA1956">
      <w:pPr>
        <w:ind w:firstLine="851"/>
        <w:jc w:val="both"/>
        <w:rPr>
          <w:rFonts w:ascii="Tahoma" w:hAnsi="Tahoma" w:cs="Tahoma"/>
          <w:spacing w:val="20"/>
          <w:sz w:val="20"/>
          <w:lang w:val="hr-HR"/>
        </w:rPr>
      </w:pPr>
      <w:r>
        <w:rPr>
          <w:rFonts w:ascii="Tahoma" w:hAnsi="Tahoma" w:cs="Tahoma"/>
          <w:b/>
          <w:spacing w:val="20"/>
          <w:sz w:val="20"/>
          <w:lang w:val="hr-HR"/>
        </w:rPr>
        <w:t xml:space="preserve">Novi Članak 60f. </w:t>
      </w:r>
      <w:r>
        <w:rPr>
          <w:rFonts w:ascii="Tahoma" w:hAnsi="Tahoma" w:cs="Tahoma"/>
          <w:spacing w:val="20"/>
          <w:sz w:val="20"/>
          <w:lang w:val="hr-HR"/>
        </w:rPr>
        <w:t>glasi:</w:t>
      </w:r>
    </w:p>
    <w:p w:rsidR="00000000" w:rsidRDefault="00EA1956">
      <w:pPr>
        <w:numPr>
          <w:ilvl w:val="0"/>
          <w:numId w:val="7"/>
        </w:numPr>
        <w:tabs>
          <w:tab w:val="clear" w:pos="720"/>
          <w:tab w:val="num" w:pos="851"/>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U svrhu spreč</w:t>
      </w:r>
      <w:r>
        <w:rPr>
          <w:rFonts w:ascii="Tahoma" w:hAnsi="Tahoma" w:cs="Tahoma"/>
          <w:spacing w:val="20"/>
          <w:sz w:val="20"/>
          <w:lang w:val="hr-HR"/>
        </w:rPr>
        <w:t>avanja širenja požara na susjedne građevine, građevina mora biti udaljena od susjednih građevina najmanje ½ visine više građevine, odnosno najmanje 4,0m.</w:t>
      </w:r>
    </w:p>
    <w:p w:rsidR="00000000" w:rsidRDefault="00EA1956">
      <w:pPr>
        <w:numPr>
          <w:ilvl w:val="0"/>
          <w:numId w:val="7"/>
        </w:numPr>
        <w:tabs>
          <w:tab w:val="clear" w:pos="720"/>
          <w:tab w:val="num" w:pos="851"/>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Sve građevine moraju imati osigurane vatrogasne pristupe prema važećem  Pravilniku za vatrogasne prist</w:t>
      </w:r>
      <w:r>
        <w:rPr>
          <w:rFonts w:ascii="Tahoma" w:hAnsi="Tahoma" w:cs="Tahoma"/>
          <w:spacing w:val="20"/>
          <w:sz w:val="20"/>
          <w:lang w:val="hr-HR"/>
        </w:rPr>
        <w:t>upe, naročito glede širine, dužine, broja, radijusa i slobodnog profila vatrogasnog prilaza.</w:t>
      </w:r>
    </w:p>
    <w:p w:rsidR="00000000" w:rsidRDefault="00EA1956">
      <w:pPr>
        <w:numPr>
          <w:ilvl w:val="0"/>
          <w:numId w:val="7"/>
        </w:numPr>
        <w:tabs>
          <w:tab w:val="clear" w:pos="720"/>
          <w:tab w:val="num" w:pos="851"/>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Radi osiguranja od požara, prilikom projektiranja ulične mreže vodoopskrbe,  potrebno je odrediti lokacije vanjskih hidranata, postavljanjem istih unutar uličnog k</w:t>
      </w:r>
      <w:r>
        <w:rPr>
          <w:rFonts w:ascii="Tahoma" w:hAnsi="Tahoma" w:cs="Tahoma"/>
          <w:spacing w:val="20"/>
          <w:sz w:val="20"/>
          <w:lang w:val="hr-HR"/>
        </w:rPr>
        <w:t xml:space="preserve">oridora. </w:t>
      </w:r>
    </w:p>
    <w:p w:rsidR="00000000" w:rsidRDefault="00EA1956">
      <w:pPr>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 xml:space="preserve">(4) </w:t>
      </w:r>
      <w:r>
        <w:rPr>
          <w:rFonts w:ascii="Tahoma" w:hAnsi="Tahoma" w:cs="Tahoma"/>
          <w:spacing w:val="20"/>
          <w:sz w:val="20"/>
          <w:lang w:val="hr-HR"/>
        </w:rPr>
        <w:tab/>
        <w:t>Ukoliko ustanovljeni tlak vode u uličnoj hidrantskoj mreži ne zadovoljava uvjete korištenja za zaštitu od požara, potrebno je predvidjeti  rekonstrukciju mreže ili povećati tlak posebnim stanicama.</w:t>
      </w:r>
    </w:p>
    <w:p w:rsidR="00000000" w:rsidRDefault="00EA1956">
      <w:pPr>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(5)</w:t>
      </w:r>
      <w:r>
        <w:rPr>
          <w:rFonts w:ascii="Tahoma" w:hAnsi="Tahoma" w:cs="Tahoma"/>
          <w:spacing w:val="20"/>
          <w:sz w:val="20"/>
          <w:lang w:val="hr-HR"/>
        </w:rPr>
        <w:tab/>
        <w:t>Stanice za dizanje tlaka mogu se predvi</w:t>
      </w:r>
      <w:r>
        <w:rPr>
          <w:rFonts w:ascii="Tahoma" w:hAnsi="Tahoma" w:cs="Tahoma"/>
          <w:spacing w:val="20"/>
          <w:sz w:val="20"/>
          <w:lang w:val="hr-HR"/>
        </w:rPr>
        <w:t>djeti na uličnoj hidrantskoj mreži ili na   hidrantskoj mreži pojedine građene čestice.</w:t>
      </w:r>
    </w:p>
    <w:p w:rsidR="00000000" w:rsidRDefault="00EA1956">
      <w:pPr>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(6)</w:t>
      </w:r>
      <w:r>
        <w:rPr>
          <w:rFonts w:ascii="Tahoma" w:hAnsi="Tahoma" w:cs="Tahoma"/>
          <w:spacing w:val="20"/>
          <w:sz w:val="20"/>
          <w:lang w:val="hr-HR"/>
        </w:rPr>
        <w:tab/>
        <w:t>Ako iz tehničkih razloga nije moguće postići zadovoljavajući tlak za gašenje požara, na načine definirane stavcima 4. i 5. ovog članka, na pojedinačnoj čestici je m</w:t>
      </w:r>
      <w:r>
        <w:rPr>
          <w:rFonts w:ascii="Tahoma" w:hAnsi="Tahoma" w:cs="Tahoma"/>
          <w:spacing w:val="20"/>
          <w:sz w:val="20"/>
          <w:lang w:val="hr-HR"/>
        </w:rPr>
        <w:t>oguće predvidjeti nezavisan sustav za osiguranje potrebne količine i tlaka vode za potrebe gašenja od požara, sukladno posebnim propisima, odnosno sa jednakim učinkom kao da potreban tlak u hidrantskoj mreži postoji.</w:t>
      </w:r>
    </w:p>
    <w:p w:rsidR="00000000" w:rsidRDefault="00EA1956">
      <w:pPr>
        <w:pStyle w:val="BodyTextIndent"/>
        <w:spacing w:before="100" w:beforeAutospacing="1" w:line="360" w:lineRule="auto"/>
        <w:ind w:left="0" w:firstLine="0"/>
        <w:rPr>
          <w:rFonts w:ascii="Times New Roman" w:hAnsi="Times New Roman"/>
          <w:spacing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46.</w:t>
      </w:r>
    </w:p>
    <w:p w:rsidR="00000000" w:rsidRDefault="00EA1956">
      <w:pPr>
        <w:ind w:left="426" w:firstLine="425"/>
        <w:jc w:val="both"/>
        <w:rPr>
          <w:rFonts w:ascii="Tahoma" w:hAnsi="Tahoma" w:cs="Tahoma"/>
          <w:spacing w:val="20"/>
          <w:sz w:val="20"/>
          <w:lang w:val="hr-HR"/>
        </w:rPr>
      </w:pPr>
      <w:r>
        <w:rPr>
          <w:rFonts w:ascii="Tahoma" w:hAnsi="Tahoma" w:cs="Tahoma"/>
          <w:b/>
          <w:spacing w:val="20"/>
          <w:sz w:val="20"/>
          <w:lang w:val="hr-HR"/>
        </w:rPr>
        <w:t xml:space="preserve">Novi Članak 60g. </w:t>
      </w:r>
      <w:r>
        <w:rPr>
          <w:rFonts w:ascii="Tahoma" w:hAnsi="Tahoma" w:cs="Tahoma"/>
          <w:spacing w:val="20"/>
          <w:sz w:val="20"/>
          <w:lang w:val="hr-HR"/>
        </w:rPr>
        <w:t>glasi:</w:t>
      </w:r>
    </w:p>
    <w:p w:rsidR="00000000" w:rsidRDefault="00EA1956">
      <w:pPr>
        <w:numPr>
          <w:ilvl w:val="0"/>
          <w:numId w:val="8"/>
        </w:numPr>
        <w:tabs>
          <w:tab w:val="clear" w:pos="360"/>
          <w:tab w:val="num" w:pos="851"/>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Ost</w:t>
      </w:r>
      <w:r>
        <w:rPr>
          <w:rFonts w:ascii="Tahoma" w:hAnsi="Tahoma" w:cs="Tahoma"/>
          <w:spacing w:val="20"/>
          <w:sz w:val="20"/>
          <w:lang w:val="hr-HR"/>
        </w:rPr>
        <w:t>ale potrebne mjere zaštite od požara definirane su Planom zaštite od požara tehnoloških eksplozija za područje Općine koji se temelji na Procjeni ugroženosti od požara i tehnoloških eksplozija za područje Općine Dekanovec.</w:t>
      </w:r>
    </w:p>
    <w:p w:rsidR="00000000" w:rsidRDefault="00EA1956">
      <w:pPr>
        <w:spacing w:before="100" w:beforeAutospacing="1"/>
        <w:rPr>
          <w:rFonts w:ascii="Times New Roman" w:hAnsi="Times New Roman"/>
          <w:spacing w:val="20"/>
          <w:sz w:val="20"/>
          <w:lang w:val="hr-HR"/>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47.</w:t>
      </w:r>
    </w:p>
    <w:p w:rsidR="00000000" w:rsidRDefault="00EA1956">
      <w:pPr>
        <w:pStyle w:val="BodyTextIndent"/>
        <w:spacing w:before="100" w:beforeAutospacing="1"/>
        <w:jc w:val="both"/>
        <w:rPr>
          <w:rFonts w:cs="Tahoma"/>
          <w:spacing w:val="20"/>
          <w:sz w:val="22"/>
          <w:lang w:val="hr-HR"/>
        </w:rPr>
      </w:pPr>
      <w:r>
        <w:rPr>
          <w:rFonts w:cs="Tahoma"/>
          <w:spacing w:val="20"/>
          <w:lang w:val="hr-HR"/>
        </w:rPr>
        <w:t>Iza  članka 60g. Dola</w:t>
      </w:r>
      <w:r>
        <w:rPr>
          <w:rFonts w:cs="Tahoma"/>
          <w:spacing w:val="20"/>
          <w:lang w:val="hr-HR"/>
        </w:rPr>
        <w:t>zi podnaslov koji glasi</w:t>
      </w:r>
      <w:r>
        <w:rPr>
          <w:rFonts w:cs="Tahoma"/>
          <w:spacing w:val="20"/>
          <w:sz w:val="22"/>
          <w:lang w:val="hr-HR"/>
        </w:rPr>
        <w:t>:</w:t>
      </w:r>
    </w:p>
    <w:p w:rsidR="00000000" w:rsidRDefault="00EA1956">
      <w:pPr>
        <w:pStyle w:val="BodyTextIndent"/>
        <w:spacing w:before="100" w:beforeAutospacing="1"/>
        <w:jc w:val="both"/>
        <w:rPr>
          <w:rFonts w:cs="Tahoma"/>
          <w:b w:val="0"/>
          <w:spacing w:val="20"/>
          <w:sz w:val="24"/>
          <w:szCs w:val="24"/>
          <w:lang w:val="hr-HR"/>
        </w:rPr>
      </w:pPr>
      <w:r>
        <w:rPr>
          <w:rFonts w:cs="Tahoma"/>
          <w:spacing w:val="20"/>
          <w:sz w:val="24"/>
          <w:szCs w:val="24"/>
          <w:lang w:val="hr-HR"/>
        </w:rPr>
        <w:t>6.5. Mjere zaštite od potresa</w:t>
      </w:r>
    </w:p>
    <w:p w:rsidR="00000000" w:rsidRDefault="00EA1956">
      <w:pPr>
        <w:ind w:left="426"/>
        <w:jc w:val="both"/>
        <w:rPr>
          <w:rFonts w:ascii="Tahoma" w:hAnsi="Tahoma" w:cs="Tahoma"/>
          <w:b/>
          <w:spacing w:val="20"/>
          <w:lang w:val="hr-HR"/>
        </w:rPr>
      </w:pPr>
    </w:p>
    <w:p w:rsidR="00000000" w:rsidRDefault="00EA1956">
      <w:pPr>
        <w:ind w:firstLine="851"/>
        <w:jc w:val="both"/>
        <w:rPr>
          <w:rFonts w:ascii="Tahoma" w:hAnsi="Tahoma" w:cs="Tahoma"/>
          <w:spacing w:val="20"/>
          <w:sz w:val="20"/>
          <w:lang w:val="hr-HR"/>
        </w:rPr>
      </w:pPr>
      <w:r>
        <w:rPr>
          <w:rFonts w:ascii="Tahoma" w:hAnsi="Tahoma" w:cs="Tahoma"/>
          <w:b/>
          <w:spacing w:val="20"/>
          <w:sz w:val="20"/>
          <w:lang w:val="hr-HR"/>
        </w:rPr>
        <w:t xml:space="preserve">Novi Članak 60h. </w:t>
      </w:r>
      <w:r>
        <w:rPr>
          <w:rFonts w:ascii="Tahoma" w:hAnsi="Tahoma" w:cs="Tahoma"/>
          <w:spacing w:val="20"/>
          <w:sz w:val="20"/>
          <w:lang w:val="hr-HR"/>
        </w:rPr>
        <w:t>glasi:</w:t>
      </w:r>
    </w:p>
    <w:p w:rsidR="00000000" w:rsidRDefault="00EA1956">
      <w:pPr>
        <w:numPr>
          <w:ilvl w:val="1"/>
          <w:numId w:val="9"/>
        </w:numPr>
        <w:tabs>
          <w:tab w:val="clear" w:pos="371"/>
          <w:tab w:val="num" w:pos="728"/>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 xml:space="preserve">  U svrhu efikasne zaštite od potresa potrebno je konstrukcije svih građevina koje se planiraju  graditi na području  obuhvata ID UPU-a uskladiti sa zakonskim propisima za seiz</w:t>
      </w:r>
      <w:r>
        <w:rPr>
          <w:rFonts w:ascii="Tahoma" w:hAnsi="Tahoma" w:cs="Tahoma"/>
          <w:spacing w:val="20"/>
          <w:sz w:val="20"/>
          <w:lang w:val="hr-HR"/>
        </w:rPr>
        <w:t>mičnu zonu intenziteta do VII stupnja MCS skale.</w:t>
      </w:r>
    </w:p>
    <w:p w:rsidR="00000000" w:rsidRDefault="00EA1956">
      <w:pPr>
        <w:numPr>
          <w:ilvl w:val="1"/>
          <w:numId w:val="9"/>
        </w:numPr>
        <w:tabs>
          <w:tab w:val="clear" w:pos="371"/>
          <w:tab w:val="num" w:pos="702"/>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 xml:space="preserve">  Unutar svake građevinske parcele potrebno je osigurati dovoljno široke i sigurne putove za evakuaciju ljudi i materijalnih dobara.</w:t>
      </w:r>
    </w:p>
    <w:p w:rsidR="00000000" w:rsidRDefault="00EA1956">
      <w:pPr>
        <w:numPr>
          <w:ilvl w:val="1"/>
          <w:numId w:val="9"/>
        </w:numPr>
        <w:tabs>
          <w:tab w:val="clear" w:pos="371"/>
          <w:tab w:val="num" w:pos="851"/>
        </w:tabs>
        <w:spacing w:before="100" w:beforeAutospacing="1"/>
        <w:ind w:left="851" w:hanging="851"/>
        <w:jc w:val="both"/>
        <w:rPr>
          <w:rFonts w:ascii="Tahoma" w:hAnsi="Tahoma" w:cs="Tahoma"/>
          <w:spacing w:val="20"/>
          <w:sz w:val="20"/>
          <w:lang w:val="hr-HR"/>
        </w:rPr>
      </w:pPr>
      <w:r>
        <w:rPr>
          <w:rFonts w:ascii="Tahoma" w:hAnsi="Tahoma" w:cs="Tahoma"/>
          <w:spacing w:val="20"/>
          <w:sz w:val="20"/>
          <w:lang w:val="hr-HR"/>
        </w:rPr>
        <w:t>Mjere  za zaštitu od eventualnog urušavanja, posebice na prometnicama, osi</w:t>
      </w:r>
      <w:r>
        <w:rPr>
          <w:rFonts w:ascii="Tahoma" w:hAnsi="Tahoma" w:cs="Tahoma"/>
          <w:spacing w:val="20"/>
          <w:sz w:val="20"/>
          <w:lang w:val="hr-HR"/>
        </w:rPr>
        <w:t>gurane su ID UPU-a  kroz odgovarajuće dimenzioniranje prometnica uz odgovarajuće održavanje istih, kroz definiranje udaljenosti građevinskog pravca od regulacijske linije, te međusobne udaljenosti  između građevina, ovih Odredbi.</w:t>
      </w:r>
    </w:p>
    <w:p w:rsidR="00000000" w:rsidRDefault="00EA1956">
      <w:pPr>
        <w:spacing w:before="100" w:beforeAutospacing="1"/>
        <w:jc w:val="both"/>
        <w:rPr>
          <w:rFonts w:ascii="Times New Roman" w:hAnsi="Times New Roman"/>
          <w:spacing w:val="20"/>
          <w:sz w:val="20"/>
          <w:lang w:val="hr-HR"/>
        </w:rPr>
      </w:pPr>
      <w:r>
        <w:rPr>
          <w:rFonts w:ascii="Times New Roman" w:hAnsi="Times New Roman"/>
          <w:spacing w:val="20"/>
          <w:sz w:val="20"/>
          <w:lang w:val="hr-HR"/>
        </w:rPr>
        <w:br w:type="page"/>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48.</w:t>
      </w:r>
    </w:p>
    <w:p w:rsidR="00000000" w:rsidRDefault="00EA1956">
      <w:pPr>
        <w:spacing w:before="100" w:beforeAutospacing="1"/>
        <w:jc w:val="both"/>
        <w:rPr>
          <w:rFonts w:ascii="Times New Roman" w:hAnsi="Times New Roman"/>
          <w:spacing w:val="20"/>
          <w:sz w:val="20"/>
          <w:lang w:val="hr-HR"/>
        </w:rPr>
      </w:pPr>
    </w:p>
    <w:p w:rsidR="00000000" w:rsidRDefault="00EA1956">
      <w:pPr>
        <w:pStyle w:val="BodyTextIndent"/>
        <w:spacing w:before="100" w:beforeAutospacing="1"/>
        <w:jc w:val="both"/>
        <w:rPr>
          <w:rFonts w:cs="Tahoma"/>
          <w:spacing w:val="20"/>
          <w:sz w:val="22"/>
          <w:lang w:val="hr-HR"/>
        </w:rPr>
      </w:pPr>
      <w:r>
        <w:rPr>
          <w:rFonts w:cs="Tahoma"/>
          <w:spacing w:val="20"/>
          <w:lang w:val="hr-HR"/>
        </w:rPr>
        <w:t>Iza članka 6</w:t>
      </w:r>
      <w:r>
        <w:rPr>
          <w:rFonts w:cs="Tahoma"/>
          <w:spacing w:val="20"/>
          <w:lang w:val="hr-HR"/>
        </w:rPr>
        <w:t>0h. dolazi podnaslov koji glasi</w:t>
      </w:r>
      <w:r>
        <w:rPr>
          <w:rFonts w:cs="Tahoma"/>
          <w:spacing w:val="20"/>
          <w:sz w:val="22"/>
          <w:lang w:val="hr-HR"/>
        </w:rPr>
        <w:t>:</w:t>
      </w:r>
    </w:p>
    <w:p w:rsidR="00000000" w:rsidRDefault="00EA1956">
      <w:pPr>
        <w:pStyle w:val="BodyTextIndent"/>
        <w:spacing w:before="100" w:beforeAutospacing="1"/>
        <w:jc w:val="both"/>
        <w:rPr>
          <w:rFonts w:cs="Tahoma"/>
          <w:b w:val="0"/>
          <w:spacing w:val="20"/>
          <w:sz w:val="24"/>
          <w:szCs w:val="24"/>
          <w:lang w:val="hr-HR"/>
        </w:rPr>
      </w:pPr>
      <w:r>
        <w:rPr>
          <w:rFonts w:cs="Tahoma"/>
          <w:spacing w:val="20"/>
          <w:sz w:val="24"/>
          <w:szCs w:val="24"/>
          <w:lang w:val="hr-HR"/>
        </w:rPr>
        <w:t>6.6.</w:t>
      </w:r>
      <w:r>
        <w:rPr>
          <w:rFonts w:cs="Tahoma"/>
          <w:spacing w:val="20"/>
          <w:sz w:val="24"/>
          <w:szCs w:val="24"/>
          <w:lang w:val="hr-HR"/>
        </w:rPr>
        <w:tab/>
        <w:t xml:space="preserve"> Ostale mjere sprečavanja nepovoljnih utjecaja na okoliš</w:t>
      </w:r>
    </w:p>
    <w:p w:rsidR="00000000" w:rsidRDefault="00EA1956">
      <w:pPr>
        <w:pStyle w:val="BodyTextIndent"/>
        <w:spacing w:before="100" w:beforeAutospacing="1" w:line="360" w:lineRule="auto"/>
        <w:ind w:left="425" w:hanging="425"/>
        <w:jc w:val="center"/>
        <w:rPr>
          <w:rFonts w:ascii="Times New Roman" w:hAnsi="Times New Roman"/>
          <w:spacing w:val="20"/>
          <w:lang w:val="hr-HR"/>
        </w:rPr>
      </w:pPr>
    </w:p>
    <w:p w:rsidR="00000000" w:rsidRDefault="00EA1956">
      <w:pPr>
        <w:ind w:left="426" w:firstLine="425"/>
        <w:jc w:val="both"/>
        <w:rPr>
          <w:rFonts w:ascii="Tahoma" w:hAnsi="Tahoma" w:cs="Tahoma"/>
          <w:spacing w:val="20"/>
          <w:sz w:val="20"/>
          <w:lang w:val="hr-HR"/>
        </w:rPr>
      </w:pPr>
      <w:r>
        <w:rPr>
          <w:rFonts w:ascii="Tahoma" w:hAnsi="Tahoma" w:cs="Tahoma"/>
          <w:b/>
          <w:spacing w:val="20"/>
          <w:sz w:val="20"/>
          <w:lang w:val="hr-HR"/>
        </w:rPr>
        <w:t xml:space="preserve">Novi Članak 60i. </w:t>
      </w:r>
      <w:r>
        <w:rPr>
          <w:rFonts w:ascii="Tahoma" w:hAnsi="Tahoma" w:cs="Tahoma"/>
          <w:spacing w:val="20"/>
          <w:sz w:val="20"/>
          <w:lang w:val="hr-HR"/>
        </w:rPr>
        <w:t>glasi:</w:t>
      </w:r>
    </w:p>
    <w:p w:rsidR="00000000" w:rsidRDefault="00EA1956">
      <w:pPr>
        <w:pStyle w:val="BodyTextIndent"/>
        <w:spacing w:before="100" w:beforeAutospacing="1"/>
        <w:ind w:left="851" w:hanging="851"/>
        <w:jc w:val="both"/>
        <w:rPr>
          <w:rFonts w:cs="Tahoma"/>
          <w:b w:val="0"/>
          <w:spacing w:val="20"/>
          <w:lang w:val="hr-HR"/>
        </w:rPr>
      </w:pPr>
      <w:r>
        <w:rPr>
          <w:rFonts w:ascii="Times New Roman" w:hAnsi="Times New Roman"/>
          <w:b w:val="0"/>
          <w:bCs/>
          <w:spacing w:val="20"/>
          <w:lang w:val="hr-HR"/>
        </w:rPr>
        <w:t>(1)</w:t>
      </w:r>
      <w:r>
        <w:rPr>
          <w:rFonts w:ascii="Times New Roman" w:hAnsi="Times New Roman"/>
          <w:b w:val="0"/>
          <w:bCs/>
          <w:spacing w:val="20"/>
          <w:lang w:val="hr-HR"/>
        </w:rPr>
        <w:tab/>
      </w:r>
      <w:r>
        <w:rPr>
          <w:rFonts w:cs="Tahoma"/>
          <w:b w:val="0"/>
          <w:spacing w:val="20"/>
          <w:lang w:val="hr-HR"/>
        </w:rPr>
        <w:t>Osim navedenih prirodnih i drugih nesreća na području obuhvata UPU-a moguće su i druge prirodne i civilizacijske nesreće koje su utv</w:t>
      </w:r>
      <w:r>
        <w:rPr>
          <w:rFonts w:cs="Tahoma"/>
          <w:b w:val="0"/>
          <w:spacing w:val="20"/>
          <w:lang w:val="hr-HR"/>
        </w:rPr>
        <w:t xml:space="preserve">rđene u važećoj Procjeni ugroženosti civilnog stanovništva i materijalnih dobara od mogućeg nastanka prirodnih i civilizacijskih katastrofa za područje Općine Dekanovec ( primjerice: poplava, olujno i orkansko nevrijeme, snježne oborine, tuče, nuklearne i </w:t>
      </w:r>
      <w:r>
        <w:rPr>
          <w:rFonts w:cs="Tahoma"/>
          <w:b w:val="0"/>
          <w:spacing w:val="20"/>
          <w:lang w:val="hr-HR"/>
        </w:rPr>
        <w:t>radiološke nesreće, epidemiološke i sanitarne opasnosti i dr.).</w:t>
      </w:r>
    </w:p>
    <w:p w:rsidR="00000000" w:rsidRDefault="00EA1956">
      <w:pPr>
        <w:pStyle w:val="BodyTextIndent"/>
        <w:spacing w:before="100" w:beforeAutospacing="1"/>
        <w:ind w:left="851" w:hanging="851"/>
        <w:jc w:val="both"/>
        <w:rPr>
          <w:rFonts w:cs="Tahoma"/>
          <w:b w:val="0"/>
          <w:spacing w:val="20"/>
          <w:lang w:val="hr-HR"/>
        </w:rPr>
      </w:pPr>
      <w:r>
        <w:rPr>
          <w:rFonts w:cs="Tahoma"/>
          <w:b w:val="0"/>
          <w:spacing w:val="20"/>
          <w:lang w:val="hr-HR"/>
        </w:rPr>
        <w:t>(2)</w:t>
      </w:r>
      <w:r>
        <w:rPr>
          <w:rFonts w:cs="Tahoma"/>
          <w:b w:val="0"/>
          <w:spacing w:val="20"/>
          <w:lang w:val="hr-HR"/>
        </w:rPr>
        <w:tab/>
        <w:t xml:space="preserve">Mjere zaštite od mogućih nesreća navedenih u stavku 1. ovog članka potrebno je provoditi sukladno Planu zaštite i spašavanja, koji je Općina Dekanovec donijela temeljem posebnih propisa , </w:t>
      </w:r>
      <w:r>
        <w:rPr>
          <w:rFonts w:cs="Tahoma"/>
          <w:b w:val="0"/>
          <w:spacing w:val="20"/>
          <w:lang w:val="hr-HR"/>
        </w:rPr>
        <w:t>ali i sukladno pojedinim posebnim propisima.</w:t>
      </w:r>
    </w:p>
    <w:p w:rsidR="00000000" w:rsidRDefault="00EA1956">
      <w:pPr>
        <w:spacing w:before="100" w:beforeAutospacing="1"/>
        <w:jc w:val="both"/>
        <w:rPr>
          <w:rFonts w:ascii="Tahoma" w:hAnsi="Tahoma" w:cs="Tahoma"/>
          <w:spacing w:val="20"/>
          <w:sz w:val="20"/>
          <w:lang w:val="hr-HR"/>
        </w:rPr>
      </w:pPr>
    </w:p>
    <w:p w:rsidR="00000000" w:rsidRDefault="00EA1956">
      <w:pPr>
        <w:ind w:left="426"/>
        <w:jc w:val="both"/>
        <w:rPr>
          <w:rFonts w:ascii="Tahoma" w:hAnsi="Tahoma" w:cs="Tahoma"/>
          <w:spacing w:val="20"/>
          <w:sz w:val="20"/>
          <w:lang w:val="hr-HR"/>
        </w:rPr>
      </w:pPr>
    </w:p>
    <w:p w:rsidR="00000000" w:rsidRDefault="00EA1956">
      <w:pPr>
        <w:tabs>
          <w:tab w:val="num" w:pos="567"/>
        </w:tabs>
        <w:spacing w:before="240" w:after="240"/>
        <w:rPr>
          <w:rFonts w:ascii="Tahoma" w:hAnsi="Tahoma" w:cs="Tahoma"/>
          <w:b/>
          <w:szCs w:val="22"/>
          <w:lang w:eastAsia="hr-HR"/>
        </w:rPr>
      </w:pPr>
      <w:r>
        <w:rPr>
          <w:rFonts w:ascii="Tahoma" w:hAnsi="Tahoma" w:cs="Tahoma"/>
          <w:b/>
          <w:szCs w:val="22"/>
          <w:lang w:eastAsia="hr-HR"/>
        </w:rPr>
        <w:t xml:space="preserve">III.  </w:t>
      </w:r>
      <w:r>
        <w:rPr>
          <w:rFonts w:ascii="Tahoma" w:hAnsi="Tahoma" w:cs="Tahoma"/>
          <w:b/>
          <w:szCs w:val="22"/>
          <w:lang w:eastAsia="hr-HR"/>
        </w:rPr>
        <w:tab/>
      </w:r>
      <w:r>
        <w:rPr>
          <w:rFonts w:ascii="Tahoma" w:hAnsi="Tahoma" w:cs="Tahoma"/>
          <w:b/>
          <w:szCs w:val="22"/>
          <w:lang w:eastAsia="hr-HR"/>
        </w:rPr>
        <w:tab/>
        <w:t xml:space="preserve"> PRIJELAZNE I ZAVRŠNE ODREDBE</w:t>
      </w: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49.</w:t>
      </w:r>
    </w:p>
    <w:p w:rsidR="00000000" w:rsidRDefault="00EA1956">
      <w:pPr>
        <w:pStyle w:val="Normalstavci"/>
        <w:numPr>
          <w:ilvl w:val="0"/>
          <w:numId w:val="0"/>
        </w:numPr>
        <w:ind w:left="851"/>
        <w:rPr>
          <w:rFonts w:ascii="Tahoma" w:hAnsi="Tahoma" w:cs="Tahoma"/>
          <w:spacing w:val="20"/>
          <w:sz w:val="20"/>
          <w:lang w:eastAsia="en-US"/>
        </w:rPr>
      </w:pPr>
      <w:r>
        <w:rPr>
          <w:rFonts w:ascii="Tahoma" w:hAnsi="Tahoma" w:cs="Tahoma"/>
          <w:spacing w:val="20"/>
          <w:sz w:val="20"/>
          <w:lang w:eastAsia="en-US"/>
        </w:rPr>
        <w:t>Elaborat izvornika Izmjena i dopuna Urbanističkog plana uređenja „Južna privredna zona-Dekanovec“ u Dekanovcu ovjerava predsjednik Općinskog vijeća. Izvornik je</w:t>
      </w:r>
      <w:r>
        <w:rPr>
          <w:rFonts w:ascii="Tahoma" w:hAnsi="Tahoma" w:cs="Tahoma"/>
          <w:spacing w:val="20"/>
          <w:sz w:val="20"/>
          <w:lang w:eastAsia="en-US"/>
        </w:rPr>
        <w:t xml:space="preserve"> izrađen u 4 primjeraka</w:t>
      </w:r>
      <w:r>
        <w:rPr>
          <w:rFonts w:ascii="Tahoma" w:hAnsi="Tahoma" w:cs="Tahoma"/>
        </w:rPr>
        <w:t>.</w:t>
      </w:r>
    </w:p>
    <w:p w:rsidR="00000000" w:rsidRDefault="00EA1956">
      <w:pPr>
        <w:pStyle w:val="Normalstavci"/>
        <w:numPr>
          <w:ilvl w:val="0"/>
          <w:numId w:val="0"/>
        </w:numPr>
        <w:ind w:left="284"/>
        <w:rPr>
          <w:rFonts w:ascii="Tahoma" w:hAnsi="Tahoma" w:cs="Tahoma"/>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50.</w:t>
      </w:r>
    </w:p>
    <w:p w:rsidR="00000000" w:rsidRDefault="00EA1956">
      <w:pPr>
        <w:pStyle w:val="Normalstavci"/>
        <w:numPr>
          <w:ilvl w:val="0"/>
          <w:numId w:val="0"/>
        </w:numPr>
        <w:tabs>
          <w:tab w:val="clear" w:pos="851"/>
        </w:tabs>
        <w:ind w:left="720"/>
        <w:rPr>
          <w:rFonts w:ascii="Tahoma" w:hAnsi="Tahoma" w:cs="Tahoma"/>
          <w:spacing w:val="20"/>
          <w:sz w:val="20"/>
          <w:lang w:eastAsia="en-US"/>
        </w:rPr>
      </w:pPr>
      <w:r>
        <w:rPr>
          <w:rFonts w:ascii="Tahoma" w:hAnsi="Tahoma" w:cs="Tahoma"/>
          <w:spacing w:val="20"/>
          <w:sz w:val="20"/>
          <w:lang w:eastAsia="en-US"/>
        </w:rPr>
        <w:t>Uvid u Odluku o donošenju Izmjena i dopuna Urbanističkog plana uređenja „Južna privredna zona-Dekanovec“, kao i druge sastavne elemente ID UPU-a, može se obaviti u Jedinstvenom odjelu Općine Dekanovec.</w:t>
      </w:r>
    </w:p>
    <w:p w:rsidR="00000000" w:rsidRDefault="00EA1956">
      <w:pPr>
        <w:pStyle w:val="Normalstavci"/>
        <w:numPr>
          <w:ilvl w:val="0"/>
          <w:numId w:val="0"/>
        </w:numPr>
        <w:tabs>
          <w:tab w:val="clear" w:pos="851"/>
        </w:tabs>
        <w:ind w:firstLine="284"/>
        <w:rPr>
          <w:rFonts w:ascii="Tahoma" w:hAnsi="Tahoma" w:cs="Tahoma"/>
          <w:spacing w:val="20"/>
          <w:sz w:val="20"/>
          <w:lang w:eastAsia="en-US"/>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51.</w:t>
      </w:r>
    </w:p>
    <w:p w:rsidR="00000000" w:rsidRDefault="00EA1956">
      <w:pPr>
        <w:pStyle w:val="Normalstavci"/>
        <w:numPr>
          <w:ilvl w:val="0"/>
          <w:numId w:val="0"/>
        </w:numPr>
        <w:tabs>
          <w:tab w:val="clear" w:pos="851"/>
        </w:tabs>
        <w:ind w:left="720"/>
        <w:rPr>
          <w:rFonts w:ascii="Tahoma" w:hAnsi="Tahoma" w:cs="Tahoma"/>
          <w:spacing w:val="20"/>
          <w:sz w:val="20"/>
          <w:lang w:eastAsia="en-US"/>
        </w:rPr>
      </w:pPr>
      <w:r>
        <w:rPr>
          <w:rFonts w:ascii="Tahoma" w:hAnsi="Tahoma" w:cs="Tahoma"/>
          <w:spacing w:val="20"/>
          <w:sz w:val="20"/>
          <w:lang w:eastAsia="en-US"/>
        </w:rPr>
        <w:t>Nadzo</w:t>
      </w:r>
      <w:r>
        <w:rPr>
          <w:rFonts w:ascii="Tahoma" w:hAnsi="Tahoma" w:cs="Tahoma"/>
          <w:spacing w:val="20"/>
          <w:sz w:val="20"/>
          <w:lang w:eastAsia="en-US"/>
        </w:rPr>
        <w:t>r nad provedbom ove Odluke obavlja Ministarstvo graditeljstva i prostornog uređenja u skladu s posebnim propisima.</w:t>
      </w:r>
    </w:p>
    <w:p w:rsidR="00000000" w:rsidRDefault="00EA1956">
      <w:pPr>
        <w:pStyle w:val="Normalstavci"/>
        <w:numPr>
          <w:ilvl w:val="0"/>
          <w:numId w:val="0"/>
        </w:numPr>
        <w:tabs>
          <w:tab w:val="clear" w:pos="851"/>
        </w:tabs>
        <w:ind w:firstLine="284"/>
        <w:rPr>
          <w:rFonts w:ascii="Tahoma" w:hAnsi="Tahoma" w:cs="Tahoma"/>
          <w:spacing w:val="20"/>
          <w:sz w:val="20"/>
          <w:lang w:eastAsia="en-US"/>
        </w:rPr>
      </w:pPr>
    </w:p>
    <w:p w:rsidR="00000000" w:rsidRDefault="00EA1956">
      <w:pPr>
        <w:pStyle w:val="BodyTextIndent"/>
        <w:spacing w:before="100" w:beforeAutospacing="1" w:line="360" w:lineRule="auto"/>
        <w:ind w:left="425" w:hanging="425"/>
        <w:jc w:val="center"/>
        <w:rPr>
          <w:rFonts w:cs="Tahoma"/>
          <w:spacing w:val="20"/>
          <w:lang w:val="hr-HR"/>
        </w:rPr>
      </w:pPr>
      <w:r>
        <w:rPr>
          <w:rFonts w:cs="Tahoma"/>
          <w:spacing w:val="20"/>
          <w:lang w:val="hr-HR"/>
        </w:rPr>
        <w:t>Članak 52.</w:t>
      </w:r>
    </w:p>
    <w:p w:rsidR="00000000" w:rsidRDefault="00EA1956">
      <w:pPr>
        <w:pStyle w:val="Normalstavci"/>
        <w:numPr>
          <w:ilvl w:val="0"/>
          <w:numId w:val="0"/>
        </w:numPr>
        <w:tabs>
          <w:tab w:val="clear" w:pos="851"/>
        </w:tabs>
        <w:ind w:left="720"/>
        <w:rPr>
          <w:rFonts w:ascii="Tahoma" w:hAnsi="Tahoma" w:cs="Tahoma"/>
          <w:spacing w:val="20"/>
          <w:sz w:val="20"/>
          <w:lang w:eastAsia="en-US"/>
        </w:rPr>
      </w:pPr>
      <w:r>
        <w:rPr>
          <w:rFonts w:ascii="Tahoma" w:hAnsi="Tahoma" w:cs="Tahoma"/>
          <w:spacing w:val="20"/>
          <w:sz w:val="20"/>
          <w:lang w:eastAsia="en-US"/>
        </w:rPr>
        <w:t>Ova Odluka stupa na snagu osam dana od dana objave u „Službenom glasniku Međimurske Županije“</w:t>
      </w:r>
    </w:p>
    <w:p w:rsidR="00000000" w:rsidRDefault="00EA1956">
      <w:pPr>
        <w:pStyle w:val="Normalstavci"/>
        <w:numPr>
          <w:ilvl w:val="0"/>
          <w:numId w:val="0"/>
        </w:numPr>
        <w:tabs>
          <w:tab w:val="clear" w:pos="851"/>
        </w:tabs>
        <w:ind w:firstLine="284"/>
        <w:rPr>
          <w:rFonts w:ascii="Tahoma" w:hAnsi="Tahoma" w:cs="Tahoma"/>
          <w:spacing w:val="20"/>
          <w:sz w:val="20"/>
          <w:lang w:eastAsia="en-US"/>
        </w:rPr>
      </w:pPr>
    </w:p>
    <w:p w:rsidR="00000000" w:rsidRDefault="00EA1956">
      <w:pPr>
        <w:overflowPunct w:val="0"/>
        <w:autoSpaceDE w:val="0"/>
        <w:autoSpaceDN w:val="0"/>
        <w:adjustRightInd w:val="0"/>
        <w:textAlignment w:val="baseline"/>
        <w:rPr>
          <w:rFonts w:ascii="Tahoma" w:hAnsi="Tahoma" w:cs="Tahoma"/>
          <w:spacing w:val="20"/>
          <w:sz w:val="20"/>
          <w:lang w:val="hr-HR"/>
        </w:rPr>
      </w:pPr>
    </w:p>
    <w:p w:rsidR="00000000" w:rsidRDefault="00EA1956">
      <w:pPr>
        <w:overflowPunct w:val="0"/>
        <w:autoSpaceDE w:val="0"/>
        <w:autoSpaceDN w:val="0"/>
        <w:adjustRightInd w:val="0"/>
        <w:ind w:firstLine="720"/>
        <w:textAlignment w:val="baseline"/>
        <w:rPr>
          <w:rFonts w:ascii="Tahoma" w:hAnsi="Tahoma" w:cs="Tahoma"/>
          <w:bCs/>
          <w:spacing w:val="20"/>
          <w:sz w:val="20"/>
          <w:lang w:val="hr-HR"/>
        </w:rPr>
      </w:pPr>
      <w:r>
        <w:rPr>
          <w:rFonts w:ascii="Tahoma" w:hAnsi="Tahoma" w:cs="Tahoma"/>
          <w:bCs/>
          <w:spacing w:val="20"/>
          <w:sz w:val="20"/>
          <w:lang w:val="hr-HR"/>
        </w:rPr>
        <w:t>KLASA:  021-05/15-01/23</w:t>
      </w:r>
    </w:p>
    <w:p w:rsidR="00000000" w:rsidRDefault="00EA1956">
      <w:pPr>
        <w:overflowPunct w:val="0"/>
        <w:autoSpaceDE w:val="0"/>
        <w:autoSpaceDN w:val="0"/>
        <w:adjustRightInd w:val="0"/>
        <w:ind w:firstLine="720"/>
        <w:textAlignment w:val="baseline"/>
        <w:rPr>
          <w:rFonts w:ascii="Tahoma" w:hAnsi="Tahoma" w:cs="Tahoma"/>
          <w:bCs/>
          <w:spacing w:val="20"/>
          <w:sz w:val="20"/>
          <w:lang w:val="hr-HR"/>
        </w:rPr>
      </w:pPr>
      <w:r>
        <w:rPr>
          <w:rFonts w:ascii="Tahoma" w:hAnsi="Tahoma" w:cs="Tahoma"/>
          <w:bCs/>
          <w:spacing w:val="20"/>
          <w:sz w:val="20"/>
          <w:lang w:val="hr-HR"/>
        </w:rPr>
        <w:t xml:space="preserve">UR.BROJ: </w:t>
      </w:r>
      <w:r>
        <w:rPr>
          <w:rFonts w:ascii="Tahoma" w:hAnsi="Tahoma" w:cs="Tahoma"/>
          <w:bCs/>
          <w:spacing w:val="20"/>
          <w:sz w:val="20"/>
          <w:lang w:val="hr-HR"/>
        </w:rPr>
        <w:t>2109/20-15-01</w:t>
      </w:r>
    </w:p>
    <w:p w:rsidR="00000000" w:rsidRDefault="00EA1956">
      <w:pPr>
        <w:overflowPunct w:val="0"/>
        <w:autoSpaceDE w:val="0"/>
        <w:autoSpaceDN w:val="0"/>
        <w:adjustRightInd w:val="0"/>
        <w:ind w:firstLine="720"/>
        <w:textAlignment w:val="baseline"/>
        <w:rPr>
          <w:rFonts w:ascii="Tahoma" w:hAnsi="Tahoma" w:cs="Tahoma"/>
          <w:bCs/>
          <w:spacing w:val="20"/>
          <w:sz w:val="20"/>
          <w:lang w:val="hr-HR"/>
        </w:rPr>
      </w:pPr>
      <w:r>
        <w:rPr>
          <w:rFonts w:ascii="Tahoma" w:hAnsi="Tahoma" w:cs="Tahoma"/>
          <w:bCs/>
          <w:spacing w:val="20"/>
          <w:sz w:val="20"/>
          <w:lang w:val="hr-HR"/>
        </w:rPr>
        <w:t>Dekanovec, 15.06.2015.</w:t>
      </w:r>
    </w:p>
    <w:p w:rsidR="00000000" w:rsidRDefault="00EA1956">
      <w:pPr>
        <w:overflowPunct w:val="0"/>
        <w:autoSpaceDE w:val="0"/>
        <w:autoSpaceDN w:val="0"/>
        <w:adjustRightInd w:val="0"/>
        <w:ind w:firstLine="567"/>
        <w:textAlignment w:val="baseline"/>
        <w:rPr>
          <w:rFonts w:ascii="Tahoma" w:hAnsi="Tahoma" w:cs="Tahoma"/>
          <w:b/>
          <w:spacing w:val="20"/>
          <w:sz w:val="20"/>
          <w:lang w:val="hr-HR"/>
        </w:rPr>
      </w:pPr>
    </w:p>
    <w:p w:rsidR="00000000" w:rsidRDefault="00EA1956">
      <w:pPr>
        <w:overflowPunct w:val="0"/>
        <w:autoSpaceDE w:val="0"/>
        <w:autoSpaceDN w:val="0"/>
        <w:adjustRightInd w:val="0"/>
        <w:ind w:left="5760"/>
        <w:textAlignment w:val="baseline"/>
        <w:rPr>
          <w:rFonts w:ascii="Tahoma" w:hAnsi="Tahoma" w:cs="Tahoma"/>
          <w:b/>
          <w:spacing w:val="20"/>
          <w:sz w:val="20"/>
          <w:lang w:val="hr-HR"/>
        </w:rPr>
      </w:pPr>
      <w:r>
        <w:rPr>
          <w:rFonts w:ascii="Tahoma" w:hAnsi="Tahoma" w:cs="Tahoma"/>
          <w:b/>
          <w:spacing w:val="20"/>
          <w:sz w:val="20"/>
          <w:lang w:val="hr-HR"/>
        </w:rPr>
        <w:t>PREDSJEDNICA OPĆINSKOG VIJEĆA</w:t>
      </w:r>
    </w:p>
    <w:p w:rsidR="00000000" w:rsidRDefault="00EA1956">
      <w:pPr>
        <w:overflowPunct w:val="0"/>
        <w:autoSpaceDE w:val="0"/>
        <w:autoSpaceDN w:val="0"/>
        <w:adjustRightInd w:val="0"/>
        <w:ind w:left="5760"/>
        <w:textAlignment w:val="baseline"/>
        <w:rPr>
          <w:rFonts w:ascii="Tahoma" w:hAnsi="Tahoma" w:cs="Tahoma"/>
          <w:b/>
          <w:spacing w:val="20"/>
          <w:sz w:val="20"/>
          <w:lang w:val="hr-HR"/>
        </w:rPr>
      </w:pPr>
    </w:p>
    <w:p w:rsidR="00000000" w:rsidRDefault="00EA1956">
      <w:pPr>
        <w:overflowPunct w:val="0"/>
        <w:autoSpaceDE w:val="0"/>
        <w:autoSpaceDN w:val="0"/>
        <w:adjustRightInd w:val="0"/>
        <w:ind w:left="5760"/>
        <w:textAlignment w:val="baseline"/>
        <w:rPr>
          <w:rFonts w:ascii="Tahoma" w:hAnsi="Tahoma" w:cs="Tahoma"/>
          <w:b/>
          <w:spacing w:val="20"/>
          <w:sz w:val="20"/>
          <w:lang w:val="hr-HR"/>
        </w:rPr>
      </w:pPr>
      <w:r>
        <w:rPr>
          <w:rFonts w:ascii="Tahoma" w:hAnsi="Tahoma" w:cs="Tahoma"/>
          <w:b/>
          <w:spacing w:val="20"/>
          <w:sz w:val="20"/>
          <w:lang w:val="hr-HR"/>
        </w:rPr>
        <w:t xml:space="preserve">             Verica Grbavec</w:t>
      </w:r>
    </w:p>
    <w:p w:rsidR="00000000" w:rsidRDefault="00EA1956">
      <w:pPr>
        <w:overflowPunct w:val="0"/>
        <w:autoSpaceDE w:val="0"/>
        <w:autoSpaceDN w:val="0"/>
        <w:adjustRightInd w:val="0"/>
        <w:ind w:left="993"/>
        <w:jc w:val="center"/>
        <w:textAlignment w:val="baseline"/>
        <w:rPr>
          <w:rFonts w:ascii="Tahoma" w:hAnsi="Tahoma" w:cs="Tahoma"/>
          <w:spacing w:val="20"/>
          <w:sz w:val="20"/>
          <w:lang w:val="hr-HR"/>
        </w:rPr>
      </w:pPr>
    </w:p>
    <w:p w:rsidR="00000000" w:rsidRDefault="00EA1956">
      <w:pPr>
        <w:spacing w:line="360" w:lineRule="auto"/>
        <w:ind w:left="426"/>
        <w:rPr>
          <w:rFonts w:ascii="Tahoma" w:hAnsi="Tahoma" w:cs="Tahoma"/>
          <w:spacing w:val="20"/>
          <w:sz w:val="20"/>
          <w:lang w:val="hr-HR"/>
        </w:rPr>
      </w:pPr>
    </w:p>
    <w:sectPr w:rsidR="00000000">
      <w:headerReference w:type="even" r:id="rId7"/>
      <w:headerReference w:type="default" r:id="rId8"/>
      <w:footerReference w:type="even" r:id="rId9"/>
      <w:footerReference w:type="default" r:id="rId10"/>
      <w:headerReference w:type="first" r:id="rId11"/>
      <w:footerReference w:type="first" r:id="rId12"/>
      <w:pgSz w:w="11907" w:h="16840" w:code="9"/>
      <w:pgMar w:top="1160" w:right="709" w:bottom="1418" w:left="1134" w:header="426" w:footer="9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1956">
      <w:r>
        <w:separator/>
      </w:r>
    </w:p>
  </w:endnote>
  <w:endnote w:type="continuationSeparator" w:id="0">
    <w:p w:rsidR="00000000" w:rsidRDefault="00EA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RHelvetica">
    <w:altName w:val="Georgia"/>
    <w:charset w:val="00"/>
    <w:family w:val="auto"/>
    <w:pitch w:val="variable"/>
    <w:sig w:usb0="00000003" w:usb1="00000000" w:usb2="00000000" w:usb3="00000000" w:csb0="00000001" w:csb1="00000000"/>
  </w:font>
  <w:font w:name="HRTimes">
    <w:charset w:val="00"/>
    <w:family w:val="auto"/>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HPresentScript">
    <w:altName w:val="Times New Roman"/>
    <w:charset w:val="00"/>
    <w:family w:val="auto"/>
    <w:pitch w:val="variable"/>
    <w:sig w:usb0="00000003" w:usb1="00000000" w:usb2="00000000" w:usb3="00000000" w:csb0="00000001" w:csb1="00000000"/>
  </w:font>
  <w:font w:name="CRO_Futura-Normal">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9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EA19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956">
    <w:pPr>
      <w:pStyle w:val="Footer"/>
      <w:framePr w:wrap="around" w:vAnchor="text" w:hAnchor="margin" w:xAlign="right" w:y="1"/>
      <w:rPr>
        <w:rStyle w:val="PageNumber"/>
        <w:rFonts w:ascii="Tahoma" w:hAnsi="Tahoma"/>
        <w:b/>
        <w:sz w:val="16"/>
      </w:rPr>
    </w:pPr>
    <w:r>
      <w:rPr>
        <w:rStyle w:val="PageNumber"/>
        <w:rFonts w:ascii="Tahoma" w:hAnsi="Tahoma"/>
        <w:b/>
        <w:sz w:val="16"/>
      </w:rPr>
      <w:fldChar w:fldCharType="begin"/>
    </w:r>
    <w:r>
      <w:rPr>
        <w:rStyle w:val="PageNumber"/>
        <w:rFonts w:ascii="Tahoma" w:hAnsi="Tahoma"/>
        <w:b/>
        <w:sz w:val="16"/>
      </w:rPr>
      <w:instrText xml:space="preserve">PAGE  </w:instrText>
    </w:r>
    <w:r>
      <w:rPr>
        <w:rStyle w:val="PageNumber"/>
        <w:rFonts w:ascii="Tahoma" w:hAnsi="Tahoma"/>
        <w:b/>
        <w:sz w:val="16"/>
      </w:rPr>
      <w:fldChar w:fldCharType="separate"/>
    </w:r>
    <w:r>
      <w:rPr>
        <w:rStyle w:val="PageNumber"/>
        <w:rFonts w:ascii="Tahoma" w:hAnsi="Tahoma"/>
        <w:b/>
        <w:noProof/>
        <w:sz w:val="16"/>
      </w:rPr>
      <w:t>21</w:t>
    </w:r>
    <w:r>
      <w:rPr>
        <w:rStyle w:val="PageNumber"/>
        <w:rFonts w:ascii="Tahoma" w:hAnsi="Tahoma"/>
        <w:b/>
        <w:sz w:val="16"/>
      </w:rPr>
      <w:fldChar w:fldCharType="end"/>
    </w:r>
  </w:p>
  <w:p w:rsidR="00000000" w:rsidRDefault="00EA1956">
    <w:pPr>
      <w:pStyle w:val="Footer"/>
    </w:pPr>
    <w:r>
      <w:rPr>
        <w:b/>
        <w:noProof/>
        <w:lang w:val="hr-HR" w:eastAsia="hr-HR"/>
      </w:rPr>
      <mc:AlternateContent>
        <mc:Choice Requires="wps">
          <w:drawing>
            <wp:anchor distT="0" distB="0" distL="114300" distR="114300" simplePos="0" relativeHeight="251657216" behindDoc="0" locked="0" layoutInCell="1" allowOverlap="1">
              <wp:simplePos x="0" y="0"/>
              <wp:positionH relativeFrom="column">
                <wp:posOffset>-21590</wp:posOffset>
              </wp:positionH>
              <wp:positionV relativeFrom="paragraph">
                <wp:posOffset>2540</wp:posOffset>
              </wp:positionV>
              <wp:extent cx="633031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8580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pt" to="49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9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ifTtNpNsOI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"/>
          </w:pict>
        </mc:Fallback>
      </mc:AlternateContent>
    </w:r>
    <w:r>
      <w:rPr>
        <w:b/>
        <w:sz w:val="18"/>
      </w:rPr>
      <w:t>'</w:t>
    </w:r>
    <w:r>
      <w:rPr>
        <w:rFonts w:ascii="HPresentScript" w:hAnsi="HPresentScript"/>
        <w:b/>
      </w:rPr>
      <w:t>Arhitekt</w:t>
    </w:r>
    <w:r>
      <w:rPr>
        <w:b/>
      </w:rPr>
      <w:t xml:space="preserve"> </w:t>
    </w:r>
    <w:r>
      <w:rPr>
        <w:rFonts w:ascii="CRO_Futura-Normal" w:hAnsi="CRO_Futura-Normal"/>
        <w:b/>
        <w:spacing w:val="-20"/>
        <w:sz w:val="16"/>
      </w:rPr>
      <w:t>ATELJE</w:t>
    </w:r>
    <w:r>
      <w:rPr>
        <w:rFonts w:ascii="CRO_Futura-Normal" w:hAnsi="CRO_Futura-Normal"/>
        <w:b/>
        <w:spacing w:val="-20"/>
        <w:sz w:val="18"/>
      </w:rPr>
      <w:t xml:space="preserve"> </w:t>
    </w:r>
    <w:r>
      <w:rPr>
        <w:rFonts w:ascii="Tahoma" w:hAnsi="Tahoma"/>
        <w:b/>
        <w:sz w:val="16"/>
      </w:rPr>
      <w:t xml:space="preserve">'  </w:t>
    </w:r>
    <w:r>
      <w:rPr>
        <w:rFonts w:ascii="Tahoma" w:hAnsi="Tahoma" w:cs="Tahoma"/>
        <w:b/>
        <w:sz w:val="16"/>
      </w:rPr>
      <w:t xml:space="preserve"> </w:t>
    </w:r>
    <w:r>
      <w:rPr>
        <w:rFonts w:ascii="Century Gothic" w:hAnsi="Century Gothic" w:cs="Tahoma"/>
        <w:b/>
        <w:sz w:val="16"/>
      </w:rPr>
      <w:t>I. Gundulića 5, Čakovec</w:t>
    </w:r>
    <w:r>
      <w:rPr>
        <w:rFonts w:ascii="Tahoma" w:hAnsi="Tahoma"/>
        <w:b/>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1956">
      <w:r>
        <w:separator/>
      </w:r>
    </w:p>
  </w:footnote>
  <w:footnote w:type="continuationSeparator" w:id="0">
    <w:p w:rsidR="00000000" w:rsidRDefault="00EA1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956">
    <w:pPr>
      <w:tabs>
        <w:tab w:val="left" w:pos="3261"/>
        <w:tab w:val="left" w:pos="4111"/>
        <w:tab w:val="left" w:pos="5670"/>
        <w:tab w:val="left" w:pos="6946"/>
      </w:tabs>
      <w:spacing w:before="60"/>
      <w:ind w:right="-143"/>
      <w:rPr>
        <w:rFonts w:ascii="Tahoma" w:hAnsi="Tahoma" w:cs="Tahoma"/>
        <w:b/>
        <w:color w:val="000000"/>
        <w:sz w:val="18"/>
        <w:szCs w:val="18"/>
      </w:rPr>
    </w:pPr>
    <w:r>
      <w:rPr>
        <w:rFonts w:ascii="Century Gothic" w:hAnsi="Century Gothic" w:cs="Tahoma"/>
        <w:b/>
        <w:noProof/>
        <w:color w:val="000000"/>
        <w:sz w:val="18"/>
      </w:rPr>
      <w:t>IZMJENE  I DOPUNE  UPU “JUŽNE PRIVREDNE ZONE” DEKANOVEC                                                    OPĆINA DEKANOVEC</w:t>
    </w:r>
  </w:p>
  <w:p w:rsidR="00000000" w:rsidRDefault="00EA1956">
    <w:pPr>
      <w:pStyle w:val="Footer"/>
      <w:tabs>
        <w:tab w:val="clear" w:pos="8306"/>
        <w:tab w:val="right" w:pos="9923"/>
      </w:tabs>
      <w:rPr>
        <w:rFonts w:ascii="Century Gothic" w:hAnsi="Century Gothic" w:cs="Tahoma"/>
        <w:b/>
        <w:bCs/>
        <w:sz w:val="18"/>
        <w:szCs w:val="18"/>
      </w:rPr>
    </w:pPr>
    <w:r>
      <w:rPr>
        <w:rFonts w:ascii="Century Gothic" w:hAnsi="Century Gothic"/>
        <w:b/>
        <w:sz w:val="18"/>
        <w:szCs w:val="18"/>
        <w:lang w:val="hr-HR"/>
      </w:rPr>
      <w:t>Odluka sa odredbama</w:t>
    </w:r>
    <w:r>
      <w:rPr>
        <w:rFonts w:ascii="Century Gothic" w:hAnsi="Century Gothic"/>
        <w:b/>
        <w:sz w:val="18"/>
        <w:szCs w:val="18"/>
        <w:lang w:val="hr-HR"/>
      </w:rPr>
      <w:t xml:space="preserve"> za provođenje ID UPU-a</w:t>
    </w:r>
    <w:r>
      <w:rPr>
        <w:rFonts w:ascii="Tahoma" w:hAnsi="Tahoma"/>
        <w:lang w:val="hr-HR"/>
      </w:rPr>
      <w:tab/>
    </w:r>
    <w:r>
      <w:rPr>
        <w:rFonts w:ascii="Tahoma" w:hAnsi="Tahoma"/>
        <w:lang w:val="hr-HR"/>
      </w:rPr>
      <w:tab/>
    </w:r>
    <w:r>
      <w:rPr>
        <w:rFonts w:ascii="Century Gothic" w:hAnsi="Century Gothic"/>
        <w:b/>
        <w:sz w:val="18"/>
        <w:szCs w:val="18"/>
        <w:lang w:val="hr-HR"/>
      </w:rPr>
      <w:t xml:space="preserve">                      svibanj, 2015. god.</w:t>
    </w:r>
    <w:r>
      <w:rPr>
        <w:rFonts w:ascii="Century Gothic" w:hAnsi="Century Gothic"/>
        <w:noProof/>
        <w:sz w:val="18"/>
        <w:szCs w:val="18"/>
        <w:lang w:val="hr-HR" w:eastAsia="hr-HR"/>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13970</wp:posOffset>
              </wp:positionV>
              <wp:extent cx="631126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9006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pt" to="49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0g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" o:allowincell="f"/>
          </w:pict>
        </mc:Fallback>
      </mc:AlternateContent>
    </w:r>
  </w:p>
  <w:p w:rsidR="00000000" w:rsidRDefault="00EA1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4D99"/>
    <w:multiLevelType w:val="hybridMultilevel"/>
    <w:tmpl w:val="490CABAE"/>
    <w:lvl w:ilvl="0" w:tplc="5046DD0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731"/>
        </w:tabs>
        <w:ind w:left="731" w:hanging="360"/>
      </w:pPr>
    </w:lvl>
    <w:lvl w:ilvl="2" w:tplc="041A001B" w:tentative="1">
      <w:start w:val="1"/>
      <w:numFmt w:val="lowerRoman"/>
      <w:lvlText w:val="%3."/>
      <w:lvlJc w:val="right"/>
      <w:pPr>
        <w:tabs>
          <w:tab w:val="num" w:pos="1451"/>
        </w:tabs>
        <w:ind w:left="1451" w:hanging="180"/>
      </w:pPr>
    </w:lvl>
    <w:lvl w:ilvl="3" w:tplc="041A000F" w:tentative="1">
      <w:start w:val="1"/>
      <w:numFmt w:val="decimal"/>
      <w:lvlText w:val="%4."/>
      <w:lvlJc w:val="left"/>
      <w:pPr>
        <w:tabs>
          <w:tab w:val="num" w:pos="2171"/>
        </w:tabs>
        <w:ind w:left="2171" w:hanging="360"/>
      </w:pPr>
    </w:lvl>
    <w:lvl w:ilvl="4" w:tplc="041A0019" w:tentative="1">
      <w:start w:val="1"/>
      <w:numFmt w:val="lowerLetter"/>
      <w:lvlText w:val="%5."/>
      <w:lvlJc w:val="left"/>
      <w:pPr>
        <w:tabs>
          <w:tab w:val="num" w:pos="2891"/>
        </w:tabs>
        <w:ind w:left="2891" w:hanging="360"/>
      </w:pPr>
    </w:lvl>
    <w:lvl w:ilvl="5" w:tplc="041A001B" w:tentative="1">
      <w:start w:val="1"/>
      <w:numFmt w:val="lowerRoman"/>
      <w:lvlText w:val="%6."/>
      <w:lvlJc w:val="right"/>
      <w:pPr>
        <w:tabs>
          <w:tab w:val="num" w:pos="3611"/>
        </w:tabs>
        <w:ind w:left="3611" w:hanging="180"/>
      </w:pPr>
    </w:lvl>
    <w:lvl w:ilvl="6" w:tplc="041A000F" w:tentative="1">
      <w:start w:val="1"/>
      <w:numFmt w:val="decimal"/>
      <w:lvlText w:val="%7."/>
      <w:lvlJc w:val="left"/>
      <w:pPr>
        <w:tabs>
          <w:tab w:val="num" w:pos="4331"/>
        </w:tabs>
        <w:ind w:left="4331" w:hanging="360"/>
      </w:pPr>
    </w:lvl>
    <w:lvl w:ilvl="7" w:tplc="041A0019" w:tentative="1">
      <w:start w:val="1"/>
      <w:numFmt w:val="lowerLetter"/>
      <w:lvlText w:val="%8."/>
      <w:lvlJc w:val="left"/>
      <w:pPr>
        <w:tabs>
          <w:tab w:val="num" w:pos="5051"/>
        </w:tabs>
        <w:ind w:left="5051" w:hanging="360"/>
      </w:pPr>
    </w:lvl>
    <w:lvl w:ilvl="8" w:tplc="041A001B" w:tentative="1">
      <w:start w:val="1"/>
      <w:numFmt w:val="lowerRoman"/>
      <w:lvlText w:val="%9."/>
      <w:lvlJc w:val="right"/>
      <w:pPr>
        <w:tabs>
          <w:tab w:val="num" w:pos="5771"/>
        </w:tabs>
        <w:ind w:left="5771" w:hanging="180"/>
      </w:pPr>
    </w:lvl>
  </w:abstractNum>
  <w:abstractNum w:abstractNumId="1" w15:restartNumberingAfterBreak="0">
    <w:nsid w:val="0DCC0125"/>
    <w:multiLevelType w:val="multilevel"/>
    <w:tmpl w:val="71DA353E"/>
    <w:lvl w:ilvl="0">
      <w:start w:val="1"/>
      <w:numFmt w:val="decimal"/>
      <w:pStyle w:val="Normalstavci"/>
      <w:lvlText w:val="%1)"/>
      <w:lvlJc w:val="left"/>
      <w:pPr>
        <w:tabs>
          <w:tab w:val="num" w:pos="567"/>
        </w:tabs>
        <w:ind w:left="284" w:hanging="284"/>
      </w:pPr>
      <w:rPr>
        <w:rFonts w:hint="default"/>
        <w:sz w:val="16"/>
        <w:szCs w:val="16"/>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A03B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62048A"/>
    <w:multiLevelType w:val="hybridMultilevel"/>
    <w:tmpl w:val="1BCE285E"/>
    <w:lvl w:ilvl="0" w:tplc="5046DD0C">
      <w:start w:val="1"/>
      <w:numFmt w:val="decimal"/>
      <w:lvlText w:val="(%1)"/>
      <w:lvlJc w:val="left"/>
      <w:pPr>
        <w:tabs>
          <w:tab w:val="num" w:pos="916"/>
        </w:tabs>
        <w:ind w:left="916" w:hanging="360"/>
      </w:pPr>
      <w:rPr>
        <w:rFonts w:hint="default"/>
      </w:rPr>
    </w:lvl>
    <w:lvl w:ilvl="1" w:tplc="F79CE750">
      <w:start w:val="1"/>
      <w:numFmt w:val="decimal"/>
      <w:lvlText w:val="(%2)"/>
      <w:lvlJc w:val="left"/>
      <w:pPr>
        <w:tabs>
          <w:tab w:val="num" w:pos="972"/>
        </w:tabs>
        <w:ind w:left="972" w:hanging="405"/>
      </w:pPr>
      <w:rPr>
        <w:rFonts w:hint="default"/>
      </w:rPr>
    </w:lvl>
    <w:lvl w:ilvl="2" w:tplc="041A001B">
      <w:start w:val="1"/>
      <w:numFmt w:val="lowerRoman"/>
      <w:lvlText w:val="%3."/>
      <w:lvlJc w:val="right"/>
      <w:pPr>
        <w:tabs>
          <w:tab w:val="num" w:pos="1647"/>
        </w:tabs>
        <w:ind w:left="1647" w:hanging="180"/>
      </w:pPr>
    </w:lvl>
    <w:lvl w:ilvl="3" w:tplc="041A000F" w:tentative="1">
      <w:start w:val="1"/>
      <w:numFmt w:val="decimal"/>
      <w:lvlText w:val="%4."/>
      <w:lvlJc w:val="left"/>
      <w:pPr>
        <w:tabs>
          <w:tab w:val="num" w:pos="2367"/>
        </w:tabs>
        <w:ind w:left="2367" w:hanging="360"/>
      </w:pPr>
    </w:lvl>
    <w:lvl w:ilvl="4" w:tplc="041A0019" w:tentative="1">
      <w:start w:val="1"/>
      <w:numFmt w:val="lowerLetter"/>
      <w:lvlText w:val="%5."/>
      <w:lvlJc w:val="left"/>
      <w:pPr>
        <w:tabs>
          <w:tab w:val="num" w:pos="3087"/>
        </w:tabs>
        <w:ind w:left="3087" w:hanging="360"/>
      </w:pPr>
    </w:lvl>
    <w:lvl w:ilvl="5" w:tplc="041A001B" w:tentative="1">
      <w:start w:val="1"/>
      <w:numFmt w:val="lowerRoman"/>
      <w:lvlText w:val="%6."/>
      <w:lvlJc w:val="right"/>
      <w:pPr>
        <w:tabs>
          <w:tab w:val="num" w:pos="3807"/>
        </w:tabs>
        <w:ind w:left="3807" w:hanging="180"/>
      </w:pPr>
    </w:lvl>
    <w:lvl w:ilvl="6" w:tplc="041A000F" w:tentative="1">
      <w:start w:val="1"/>
      <w:numFmt w:val="decimal"/>
      <w:lvlText w:val="%7."/>
      <w:lvlJc w:val="left"/>
      <w:pPr>
        <w:tabs>
          <w:tab w:val="num" w:pos="4527"/>
        </w:tabs>
        <w:ind w:left="4527" w:hanging="360"/>
      </w:pPr>
    </w:lvl>
    <w:lvl w:ilvl="7" w:tplc="041A0019" w:tentative="1">
      <w:start w:val="1"/>
      <w:numFmt w:val="lowerLetter"/>
      <w:lvlText w:val="%8."/>
      <w:lvlJc w:val="left"/>
      <w:pPr>
        <w:tabs>
          <w:tab w:val="num" w:pos="5247"/>
        </w:tabs>
        <w:ind w:left="5247" w:hanging="360"/>
      </w:pPr>
    </w:lvl>
    <w:lvl w:ilvl="8" w:tplc="041A001B" w:tentative="1">
      <w:start w:val="1"/>
      <w:numFmt w:val="lowerRoman"/>
      <w:lvlText w:val="%9."/>
      <w:lvlJc w:val="right"/>
      <w:pPr>
        <w:tabs>
          <w:tab w:val="num" w:pos="5967"/>
        </w:tabs>
        <w:ind w:left="5967" w:hanging="180"/>
      </w:pPr>
    </w:lvl>
  </w:abstractNum>
  <w:abstractNum w:abstractNumId="4" w15:restartNumberingAfterBreak="0">
    <w:nsid w:val="23386301"/>
    <w:multiLevelType w:val="hybridMultilevel"/>
    <w:tmpl w:val="C958AB4A"/>
    <w:lvl w:ilvl="0" w:tplc="5046DD0C">
      <w:start w:val="1"/>
      <w:numFmt w:val="decimal"/>
      <w:lvlText w:val="(%1)"/>
      <w:lvlJc w:val="left"/>
      <w:pPr>
        <w:tabs>
          <w:tab w:val="num" w:pos="360"/>
        </w:tabs>
        <w:ind w:left="360" w:hanging="360"/>
      </w:pPr>
      <w:rPr>
        <w:rFonts w:hint="default"/>
      </w:rPr>
    </w:lvl>
    <w:lvl w:ilvl="1" w:tplc="CBBA36AE">
      <w:start w:val="1"/>
      <w:numFmt w:val="decimal"/>
      <w:lvlText w:val="(%2)"/>
      <w:lvlJc w:val="left"/>
      <w:pPr>
        <w:tabs>
          <w:tab w:val="num" w:pos="371"/>
        </w:tabs>
        <w:ind w:left="371" w:hanging="360"/>
      </w:pPr>
      <w:rPr>
        <w:rFonts w:hint="default"/>
      </w:rPr>
    </w:lvl>
    <w:lvl w:ilvl="2" w:tplc="041A001B">
      <w:start w:val="1"/>
      <w:numFmt w:val="lowerRoman"/>
      <w:lvlText w:val="%3."/>
      <w:lvlJc w:val="right"/>
      <w:pPr>
        <w:tabs>
          <w:tab w:val="num" w:pos="1091"/>
        </w:tabs>
        <w:ind w:left="1091" w:hanging="180"/>
      </w:pPr>
    </w:lvl>
    <w:lvl w:ilvl="3" w:tplc="041A000F" w:tentative="1">
      <w:start w:val="1"/>
      <w:numFmt w:val="decimal"/>
      <w:lvlText w:val="%4."/>
      <w:lvlJc w:val="left"/>
      <w:pPr>
        <w:tabs>
          <w:tab w:val="num" w:pos="1811"/>
        </w:tabs>
        <w:ind w:left="1811" w:hanging="360"/>
      </w:pPr>
    </w:lvl>
    <w:lvl w:ilvl="4" w:tplc="041A0019" w:tentative="1">
      <w:start w:val="1"/>
      <w:numFmt w:val="lowerLetter"/>
      <w:lvlText w:val="%5."/>
      <w:lvlJc w:val="left"/>
      <w:pPr>
        <w:tabs>
          <w:tab w:val="num" w:pos="2531"/>
        </w:tabs>
        <w:ind w:left="2531" w:hanging="360"/>
      </w:pPr>
    </w:lvl>
    <w:lvl w:ilvl="5" w:tplc="041A001B" w:tentative="1">
      <w:start w:val="1"/>
      <w:numFmt w:val="lowerRoman"/>
      <w:lvlText w:val="%6."/>
      <w:lvlJc w:val="right"/>
      <w:pPr>
        <w:tabs>
          <w:tab w:val="num" w:pos="3251"/>
        </w:tabs>
        <w:ind w:left="3251" w:hanging="180"/>
      </w:pPr>
    </w:lvl>
    <w:lvl w:ilvl="6" w:tplc="041A000F" w:tentative="1">
      <w:start w:val="1"/>
      <w:numFmt w:val="decimal"/>
      <w:lvlText w:val="%7."/>
      <w:lvlJc w:val="left"/>
      <w:pPr>
        <w:tabs>
          <w:tab w:val="num" w:pos="3971"/>
        </w:tabs>
        <w:ind w:left="3971" w:hanging="360"/>
      </w:pPr>
    </w:lvl>
    <w:lvl w:ilvl="7" w:tplc="041A0019" w:tentative="1">
      <w:start w:val="1"/>
      <w:numFmt w:val="lowerLetter"/>
      <w:lvlText w:val="%8."/>
      <w:lvlJc w:val="left"/>
      <w:pPr>
        <w:tabs>
          <w:tab w:val="num" w:pos="4691"/>
        </w:tabs>
        <w:ind w:left="4691" w:hanging="360"/>
      </w:pPr>
    </w:lvl>
    <w:lvl w:ilvl="8" w:tplc="041A001B" w:tentative="1">
      <w:start w:val="1"/>
      <w:numFmt w:val="lowerRoman"/>
      <w:lvlText w:val="%9."/>
      <w:lvlJc w:val="right"/>
      <w:pPr>
        <w:tabs>
          <w:tab w:val="num" w:pos="5411"/>
        </w:tabs>
        <w:ind w:left="5411" w:hanging="180"/>
      </w:pPr>
    </w:lvl>
  </w:abstractNum>
  <w:abstractNum w:abstractNumId="5" w15:restartNumberingAfterBreak="0">
    <w:nsid w:val="2D67128E"/>
    <w:multiLevelType w:val="hybridMultilevel"/>
    <w:tmpl w:val="2C2E580A"/>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6" w15:restartNumberingAfterBreak="0">
    <w:nsid w:val="3D2C0882"/>
    <w:multiLevelType w:val="hybridMultilevel"/>
    <w:tmpl w:val="28106B0E"/>
    <w:lvl w:ilvl="0" w:tplc="5046DD0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3D88394C"/>
    <w:multiLevelType w:val="hybridMultilevel"/>
    <w:tmpl w:val="FF9CCDC6"/>
    <w:lvl w:ilvl="0" w:tplc="8BCA6D98">
      <w:numFmt w:val="bullet"/>
      <w:lvlText w:val="-"/>
      <w:lvlJc w:val="left"/>
      <w:pPr>
        <w:ind w:left="1080" w:hanging="360"/>
      </w:pPr>
      <w:rPr>
        <w:rFonts w:ascii="Arial" w:eastAsia="Times New Roman" w:hAnsi="Arial" w:cs="Arial" w:hint="default"/>
        <w:sz w:val="24"/>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EAF0BF2"/>
    <w:multiLevelType w:val="multilevel"/>
    <w:tmpl w:val="79960C42"/>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3ED2472A"/>
    <w:multiLevelType w:val="hybridMultilevel"/>
    <w:tmpl w:val="A84AD070"/>
    <w:lvl w:ilvl="0" w:tplc="5046DD0C">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724"/>
        </w:tabs>
        <w:ind w:left="1724" w:hanging="360"/>
      </w:pPr>
    </w:lvl>
    <w:lvl w:ilvl="2" w:tplc="041A001B" w:tentative="1">
      <w:start w:val="1"/>
      <w:numFmt w:val="lowerRoman"/>
      <w:lvlText w:val="%3."/>
      <w:lvlJc w:val="right"/>
      <w:pPr>
        <w:tabs>
          <w:tab w:val="num" w:pos="2444"/>
        </w:tabs>
        <w:ind w:left="2444" w:hanging="180"/>
      </w:pPr>
    </w:lvl>
    <w:lvl w:ilvl="3" w:tplc="041A000F" w:tentative="1">
      <w:start w:val="1"/>
      <w:numFmt w:val="decimal"/>
      <w:lvlText w:val="%4."/>
      <w:lvlJc w:val="left"/>
      <w:pPr>
        <w:tabs>
          <w:tab w:val="num" w:pos="3164"/>
        </w:tabs>
        <w:ind w:left="3164" w:hanging="360"/>
      </w:pPr>
    </w:lvl>
    <w:lvl w:ilvl="4" w:tplc="041A0019" w:tentative="1">
      <w:start w:val="1"/>
      <w:numFmt w:val="lowerLetter"/>
      <w:lvlText w:val="%5."/>
      <w:lvlJc w:val="left"/>
      <w:pPr>
        <w:tabs>
          <w:tab w:val="num" w:pos="3884"/>
        </w:tabs>
        <w:ind w:left="3884" w:hanging="360"/>
      </w:pPr>
    </w:lvl>
    <w:lvl w:ilvl="5" w:tplc="041A001B" w:tentative="1">
      <w:start w:val="1"/>
      <w:numFmt w:val="lowerRoman"/>
      <w:lvlText w:val="%6."/>
      <w:lvlJc w:val="right"/>
      <w:pPr>
        <w:tabs>
          <w:tab w:val="num" w:pos="4604"/>
        </w:tabs>
        <w:ind w:left="4604" w:hanging="180"/>
      </w:pPr>
    </w:lvl>
    <w:lvl w:ilvl="6" w:tplc="041A000F" w:tentative="1">
      <w:start w:val="1"/>
      <w:numFmt w:val="decimal"/>
      <w:lvlText w:val="%7."/>
      <w:lvlJc w:val="left"/>
      <w:pPr>
        <w:tabs>
          <w:tab w:val="num" w:pos="5324"/>
        </w:tabs>
        <w:ind w:left="5324" w:hanging="360"/>
      </w:pPr>
    </w:lvl>
    <w:lvl w:ilvl="7" w:tplc="041A0019" w:tentative="1">
      <w:start w:val="1"/>
      <w:numFmt w:val="lowerLetter"/>
      <w:lvlText w:val="%8."/>
      <w:lvlJc w:val="left"/>
      <w:pPr>
        <w:tabs>
          <w:tab w:val="num" w:pos="6044"/>
        </w:tabs>
        <w:ind w:left="6044" w:hanging="360"/>
      </w:pPr>
    </w:lvl>
    <w:lvl w:ilvl="8" w:tplc="041A001B" w:tentative="1">
      <w:start w:val="1"/>
      <w:numFmt w:val="lowerRoman"/>
      <w:lvlText w:val="%9."/>
      <w:lvlJc w:val="right"/>
      <w:pPr>
        <w:tabs>
          <w:tab w:val="num" w:pos="6764"/>
        </w:tabs>
        <w:ind w:left="6764" w:hanging="180"/>
      </w:pPr>
    </w:lvl>
  </w:abstractNum>
  <w:abstractNum w:abstractNumId="10" w15:restartNumberingAfterBreak="0">
    <w:nsid w:val="4381760D"/>
    <w:multiLevelType w:val="multilevel"/>
    <w:tmpl w:val="79960C42"/>
    <w:lvl w:ilvl="0">
      <w:start w:val="1"/>
      <w:numFmt w:val="decimal"/>
      <w:lvlText w:val="(%1)"/>
      <w:lvlJc w:val="left"/>
      <w:pPr>
        <w:tabs>
          <w:tab w:val="num" w:pos="720"/>
        </w:tabs>
        <w:ind w:left="720" w:hanging="360"/>
      </w:pPr>
      <w:rPr>
        <w:rFonts w:hint="default"/>
      </w:rPr>
    </w:lvl>
    <w:lvl w:ilvl="1">
      <w:start w:val="1"/>
      <w:numFmt w:val="decimal"/>
      <w:lvlText w:val="7.%2."/>
      <w:lvlJc w:val="left"/>
      <w:pPr>
        <w:tabs>
          <w:tab w:val="num" w:pos="1080"/>
        </w:tabs>
        <w:ind w:left="1080" w:hanging="72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20"/>
        </w:tabs>
        <w:ind w:left="2520" w:hanging="2160"/>
      </w:pPr>
      <w:rPr>
        <w:rFonts w:hint="default"/>
      </w:rPr>
    </w:lvl>
    <w:lvl w:ilvl="8">
      <w:start w:val="1"/>
      <w:numFmt w:val="decimal"/>
      <w:lvlText w:val="%1.%2.%3.%4.%5.%6.%7.%8.%9."/>
      <w:lvlJc w:val="left"/>
      <w:pPr>
        <w:tabs>
          <w:tab w:val="num" w:pos="2880"/>
        </w:tabs>
        <w:ind w:left="2880" w:hanging="2520"/>
      </w:pPr>
      <w:rPr>
        <w:rFonts w:hint="default"/>
      </w:rPr>
    </w:lvl>
  </w:abstractNum>
  <w:abstractNum w:abstractNumId="11" w15:restartNumberingAfterBreak="0">
    <w:nsid w:val="4D016FD0"/>
    <w:multiLevelType w:val="multilevel"/>
    <w:tmpl w:val="71DA353E"/>
    <w:lvl w:ilvl="0">
      <w:start w:val="1"/>
      <w:numFmt w:val="decimal"/>
      <w:pStyle w:val="Normalstavci"/>
      <w:lvlText w:val="%1)"/>
      <w:lvlJc w:val="left"/>
      <w:pPr>
        <w:tabs>
          <w:tab w:val="num" w:pos="1416"/>
        </w:tabs>
        <w:ind w:left="1133" w:hanging="284"/>
      </w:pPr>
      <w:rPr>
        <w:rFonts w:hint="default"/>
        <w:sz w:val="16"/>
        <w:szCs w:val="16"/>
        <w:effect w:val="none"/>
      </w:rPr>
    </w:lvl>
    <w:lvl w:ilvl="1">
      <w:start w:val="1"/>
      <w:numFmt w:val="lowerLetter"/>
      <w:lvlText w:val="%2."/>
      <w:lvlJc w:val="left"/>
      <w:pPr>
        <w:tabs>
          <w:tab w:val="num" w:pos="2289"/>
        </w:tabs>
        <w:ind w:left="2289" w:hanging="360"/>
      </w:pPr>
    </w:lvl>
    <w:lvl w:ilvl="2">
      <w:start w:val="1"/>
      <w:numFmt w:val="lowerRoman"/>
      <w:lvlText w:val="%3."/>
      <w:lvlJc w:val="right"/>
      <w:pPr>
        <w:tabs>
          <w:tab w:val="num" w:pos="3009"/>
        </w:tabs>
        <w:ind w:left="3009" w:hanging="180"/>
      </w:pPr>
    </w:lvl>
    <w:lvl w:ilvl="3">
      <w:start w:val="1"/>
      <w:numFmt w:val="decimal"/>
      <w:lvlText w:val="%4."/>
      <w:lvlJc w:val="left"/>
      <w:pPr>
        <w:tabs>
          <w:tab w:val="num" w:pos="3729"/>
        </w:tabs>
        <w:ind w:left="3729" w:hanging="360"/>
      </w:pPr>
    </w:lvl>
    <w:lvl w:ilvl="4">
      <w:start w:val="1"/>
      <w:numFmt w:val="lowerLetter"/>
      <w:lvlText w:val="%5."/>
      <w:lvlJc w:val="left"/>
      <w:pPr>
        <w:tabs>
          <w:tab w:val="num" w:pos="4449"/>
        </w:tabs>
        <w:ind w:left="4449" w:hanging="360"/>
      </w:pPr>
    </w:lvl>
    <w:lvl w:ilvl="5">
      <w:start w:val="1"/>
      <w:numFmt w:val="lowerRoman"/>
      <w:lvlText w:val="%6."/>
      <w:lvlJc w:val="right"/>
      <w:pPr>
        <w:tabs>
          <w:tab w:val="num" w:pos="5169"/>
        </w:tabs>
        <w:ind w:left="5169" w:hanging="180"/>
      </w:pPr>
    </w:lvl>
    <w:lvl w:ilvl="6">
      <w:start w:val="1"/>
      <w:numFmt w:val="decimal"/>
      <w:lvlText w:val="%7."/>
      <w:lvlJc w:val="left"/>
      <w:pPr>
        <w:tabs>
          <w:tab w:val="num" w:pos="5889"/>
        </w:tabs>
        <w:ind w:left="5889" w:hanging="360"/>
      </w:pPr>
    </w:lvl>
    <w:lvl w:ilvl="7">
      <w:start w:val="1"/>
      <w:numFmt w:val="lowerLetter"/>
      <w:lvlText w:val="%8."/>
      <w:lvlJc w:val="left"/>
      <w:pPr>
        <w:tabs>
          <w:tab w:val="num" w:pos="6609"/>
        </w:tabs>
        <w:ind w:left="6609" w:hanging="360"/>
      </w:pPr>
    </w:lvl>
    <w:lvl w:ilvl="8">
      <w:start w:val="1"/>
      <w:numFmt w:val="lowerRoman"/>
      <w:lvlText w:val="%9."/>
      <w:lvlJc w:val="right"/>
      <w:pPr>
        <w:tabs>
          <w:tab w:val="num" w:pos="7329"/>
        </w:tabs>
        <w:ind w:left="7329" w:hanging="180"/>
      </w:pPr>
    </w:lvl>
  </w:abstractNum>
  <w:abstractNum w:abstractNumId="12" w15:restartNumberingAfterBreak="0">
    <w:nsid w:val="50935F51"/>
    <w:multiLevelType w:val="singleLevel"/>
    <w:tmpl w:val="358A4B9A"/>
    <w:lvl w:ilvl="0">
      <w:start w:val="1"/>
      <w:numFmt w:val="upperRoman"/>
      <w:pStyle w:val="Heading8"/>
      <w:lvlText w:val="%1."/>
      <w:lvlJc w:val="left"/>
      <w:pPr>
        <w:tabs>
          <w:tab w:val="num" w:pos="720"/>
        </w:tabs>
        <w:ind w:left="720" w:hanging="720"/>
      </w:pPr>
      <w:rPr>
        <w:rFonts w:hint="default"/>
      </w:rPr>
    </w:lvl>
  </w:abstractNum>
  <w:abstractNum w:abstractNumId="13" w15:restartNumberingAfterBreak="0">
    <w:nsid w:val="5A3F62EA"/>
    <w:multiLevelType w:val="hybridMultilevel"/>
    <w:tmpl w:val="1F2C20D0"/>
    <w:lvl w:ilvl="0" w:tplc="F71EBC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1B121A"/>
    <w:multiLevelType w:val="hybridMultilevel"/>
    <w:tmpl w:val="681A0D3A"/>
    <w:lvl w:ilvl="0" w:tplc="5046DD0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3EC2725"/>
    <w:multiLevelType w:val="hybridMultilevel"/>
    <w:tmpl w:val="03227A1C"/>
    <w:lvl w:ilvl="0" w:tplc="5046DD0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5AA674A"/>
    <w:multiLevelType w:val="hybridMultilevel"/>
    <w:tmpl w:val="A6CC821C"/>
    <w:lvl w:ilvl="0" w:tplc="8E4C6FCE">
      <w:start w:val="1"/>
      <w:numFmt w:val="bullet"/>
      <w:pStyle w:val="Normal-uvuceno"/>
      <w:lvlText w:val=""/>
      <w:lvlJc w:val="left"/>
      <w:pPr>
        <w:tabs>
          <w:tab w:val="num" w:pos="1155"/>
        </w:tabs>
        <w:ind w:left="1141" w:hanging="346"/>
      </w:pPr>
      <w:rPr>
        <w:rFonts w:ascii="Symbol" w:hAnsi="Symbol" w:hint="default"/>
      </w:rPr>
    </w:lvl>
    <w:lvl w:ilvl="1" w:tplc="041A0003" w:tentative="1">
      <w:start w:val="1"/>
      <w:numFmt w:val="bullet"/>
      <w:lvlText w:val="o"/>
      <w:lvlJc w:val="left"/>
      <w:pPr>
        <w:tabs>
          <w:tab w:val="num" w:pos="1668"/>
        </w:tabs>
        <w:ind w:left="1668" w:hanging="360"/>
      </w:pPr>
      <w:rPr>
        <w:rFonts w:ascii="Courier New" w:hAnsi="Courier New" w:hint="default"/>
      </w:rPr>
    </w:lvl>
    <w:lvl w:ilvl="2" w:tplc="041A0005" w:tentative="1">
      <w:start w:val="1"/>
      <w:numFmt w:val="bullet"/>
      <w:lvlText w:val=""/>
      <w:lvlJc w:val="left"/>
      <w:pPr>
        <w:tabs>
          <w:tab w:val="num" w:pos="2388"/>
        </w:tabs>
        <w:ind w:left="2388" w:hanging="360"/>
      </w:pPr>
      <w:rPr>
        <w:rFonts w:ascii="Wingdings" w:hAnsi="Wingdings" w:hint="default"/>
      </w:rPr>
    </w:lvl>
    <w:lvl w:ilvl="3" w:tplc="041A0001" w:tentative="1">
      <w:start w:val="1"/>
      <w:numFmt w:val="bullet"/>
      <w:lvlText w:val=""/>
      <w:lvlJc w:val="left"/>
      <w:pPr>
        <w:tabs>
          <w:tab w:val="num" w:pos="3108"/>
        </w:tabs>
        <w:ind w:left="3108" w:hanging="360"/>
      </w:pPr>
      <w:rPr>
        <w:rFonts w:ascii="Symbol" w:hAnsi="Symbol" w:hint="default"/>
      </w:rPr>
    </w:lvl>
    <w:lvl w:ilvl="4" w:tplc="041A0003" w:tentative="1">
      <w:start w:val="1"/>
      <w:numFmt w:val="bullet"/>
      <w:lvlText w:val="o"/>
      <w:lvlJc w:val="left"/>
      <w:pPr>
        <w:tabs>
          <w:tab w:val="num" w:pos="3828"/>
        </w:tabs>
        <w:ind w:left="3828" w:hanging="360"/>
      </w:pPr>
      <w:rPr>
        <w:rFonts w:ascii="Courier New" w:hAnsi="Courier New" w:hint="default"/>
      </w:rPr>
    </w:lvl>
    <w:lvl w:ilvl="5" w:tplc="041A0005" w:tentative="1">
      <w:start w:val="1"/>
      <w:numFmt w:val="bullet"/>
      <w:lvlText w:val=""/>
      <w:lvlJc w:val="left"/>
      <w:pPr>
        <w:tabs>
          <w:tab w:val="num" w:pos="4548"/>
        </w:tabs>
        <w:ind w:left="4548" w:hanging="360"/>
      </w:pPr>
      <w:rPr>
        <w:rFonts w:ascii="Wingdings" w:hAnsi="Wingdings" w:hint="default"/>
      </w:rPr>
    </w:lvl>
    <w:lvl w:ilvl="6" w:tplc="041A0001" w:tentative="1">
      <w:start w:val="1"/>
      <w:numFmt w:val="bullet"/>
      <w:lvlText w:val=""/>
      <w:lvlJc w:val="left"/>
      <w:pPr>
        <w:tabs>
          <w:tab w:val="num" w:pos="5268"/>
        </w:tabs>
        <w:ind w:left="5268" w:hanging="360"/>
      </w:pPr>
      <w:rPr>
        <w:rFonts w:ascii="Symbol" w:hAnsi="Symbol" w:hint="default"/>
      </w:rPr>
    </w:lvl>
    <w:lvl w:ilvl="7" w:tplc="041A0003" w:tentative="1">
      <w:start w:val="1"/>
      <w:numFmt w:val="bullet"/>
      <w:lvlText w:val="o"/>
      <w:lvlJc w:val="left"/>
      <w:pPr>
        <w:tabs>
          <w:tab w:val="num" w:pos="5988"/>
        </w:tabs>
        <w:ind w:left="5988" w:hanging="360"/>
      </w:pPr>
      <w:rPr>
        <w:rFonts w:ascii="Courier New" w:hAnsi="Courier New" w:hint="default"/>
      </w:rPr>
    </w:lvl>
    <w:lvl w:ilvl="8" w:tplc="041A0005" w:tentative="1">
      <w:start w:val="1"/>
      <w:numFmt w:val="bullet"/>
      <w:lvlText w:val=""/>
      <w:lvlJc w:val="left"/>
      <w:pPr>
        <w:tabs>
          <w:tab w:val="num" w:pos="6708"/>
        </w:tabs>
        <w:ind w:left="6708" w:hanging="360"/>
      </w:pPr>
      <w:rPr>
        <w:rFonts w:ascii="Wingdings" w:hAnsi="Wingdings" w:hint="default"/>
      </w:rPr>
    </w:lvl>
  </w:abstractNum>
  <w:abstractNum w:abstractNumId="17" w15:restartNumberingAfterBreak="0">
    <w:nsid w:val="6F6072A1"/>
    <w:multiLevelType w:val="hybridMultilevel"/>
    <w:tmpl w:val="B2E228DE"/>
    <w:lvl w:ilvl="0" w:tplc="5046DD0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740232EE"/>
    <w:multiLevelType w:val="hybridMultilevel"/>
    <w:tmpl w:val="0010BFE0"/>
    <w:lvl w:ilvl="0" w:tplc="5046DD0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78A3D10"/>
    <w:multiLevelType w:val="hybridMultilevel"/>
    <w:tmpl w:val="C77A41A8"/>
    <w:lvl w:ilvl="0" w:tplc="5046DD0C">
      <w:start w:val="1"/>
      <w:numFmt w:val="decimal"/>
      <w:lvlText w:val="(%1)"/>
      <w:lvlJc w:val="left"/>
      <w:pPr>
        <w:tabs>
          <w:tab w:val="num" w:pos="360"/>
        </w:tabs>
        <w:ind w:left="360" w:hanging="360"/>
      </w:pPr>
      <w:rPr>
        <w:rFonts w:hint="default"/>
      </w:rPr>
    </w:lvl>
    <w:lvl w:ilvl="1" w:tplc="E3A24072">
      <w:start w:val="2"/>
      <w:numFmt w:val="bullet"/>
      <w:lvlText w:val="-"/>
      <w:lvlJc w:val="left"/>
      <w:pPr>
        <w:tabs>
          <w:tab w:val="num" w:pos="371"/>
        </w:tabs>
        <w:ind w:left="371" w:hanging="360"/>
      </w:pPr>
      <w:rPr>
        <w:rFonts w:ascii="Tahoma" w:eastAsia="Times New Roman" w:hAnsi="Tahoma" w:cs="Tahoma" w:hint="default"/>
      </w:rPr>
    </w:lvl>
    <w:lvl w:ilvl="2" w:tplc="E3A24072">
      <w:start w:val="2"/>
      <w:numFmt w:val="bullet"/>
      <w:lvlText w:val="-"/>
      <w:lvlJc w:val="left"/>
      <w:pPr>
        <w:tabs>
          <w:tab w:val="num" w:pos="1271"/>
        </w:tabs>
        <w:ind w:left="1271" w:hanging="360"/>
      </w:pPr>
      <w:rPr>
        <w:rFonts w:ascii="Tahoma" w:eastAsia="Times New Roman" w:hAnsi="Tahoma" w:cs="Tahoma" w:hint="default"/>
      </w:rPr>
    </w:lvl>
    <w:lvl w:ilvl="3" w:tplc="5046DD0C">
      <w:start w:val="1"/>
      <w:numFmt w:val="decimal"/>
      <w:lvlText w:val="(%4)"/>
      <w:lvlJc w:val="left"/>
      <w:pPr>
        <w:tabs>
          <w:tab w:val="num" w:pos="1811"/>
        </w:tabs>
        <w:ind w:left="1811" w:hanging="360"/>
      </w:pPr>
      <w:rPr>
        <w:rFonts w:hint="default"/>
      </w:rPr>
    </w:lvl>
    <w:lvl w:ilvl="4" w:tplc="041A0019" w:tentative="1">
      <w:start w:val="1"/>
      <w:numFmt w:val="lowerLetter"/>
      <w:lvlText w:val="%5."/>
      <w:lvlJc w:val="left"/>
      <w:pPr>
        <w:tabs>
          <w:tab w:val="num" w:pos="2531"/>
        </w:tabs>
        <w:ind w:left="2531" w:hanging="360"/>
      </w:pPr>
    </w:lvl>
    <w:lvl w:ilvl="5" w:tplc="041A001B" w:tentative="1">
      <w:start w:val="1"/>
      <w:numFmt w:val="lowerRoman"/>
      <w:lvlText w:val="%6."/>
      <w:lvlJc w:val="right"/>
      <w:pPr>
        <w:tabs>
          <w:tab w:val="num" w:pos="3251"/>
        </w:tabs>
        <w:ind w:left="3251" w:hanging="180"/>
      </w:pPr>
    </w:lvl>
    <w:lvl w:ilvl="6" w:tplc="041A000F" w:tentative="1">
      <w:start w:val="1"/>
      <w:numFmt w:val="decimal"/>
      <w:lvlText w:val="%7."/>
      <w:lvlJc w:val="left"/>
      <w:pPr>
        <w:tabs>
          <w:tab w:val="num" w:pos="3971"/>
        </w:tabs>
        <w:ind w:left="3971" w:hanging="360"/>
      </w:pPr>
    </w:lvl>
    <w:lvl w:ilvl="7" w:tplc="041A0019" w:tentative="1">
      <w:start w:val="1"/>
      <w:numFmt w:val="lowerLetter"/>
      <w:lvlText w:val="%8."/>
      <w:lvlJc w:val="left"/>
      <w:pPr>
        <w:tabs>
          <w:tab w:val="num" w:pos="4691"/>
        </w:tabs>
        <w:ind w:left="4691" w:hanging="360"/>
      </w:pPr>
    </w:lvl>
    <w:lvl w:ilvl="8" w:tplc="041A001B" w:tentative="1">
      <w:start w:val="1"/>
      <w:numFmt w:val="lowerRoman"/>
      <w:lvlText w:val="%9."/>
      <w:lvlJc w:val="right"/>
      <w:pPr>
        <w:tabs>
          <w:tab w:val="num" w:pos="5411"/>
        </w:tabs>
        <w:ind w:left="5411" w:hanging="180"/>
      </w:pPr>
    </w:lvl>
  </w:abstractNum>
  <w:abstractNum w:abstractNumId="20" w15:restartNumberingAfterBreak="0">
    <w:nsid w:val="79BA3747"/>
    <w:multiLevelType w:val="hybridMultilevel"/>
    <w:tmpl w:val="A9EAF9E6"/>
    <w:lvl w:ilvl="0" w:tplc="5046DD0C">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7C1C0C96"/>
    <w:multiLevelType w:val="hybridMultilevel"/>
    <w:tmpl w:val="1CD470F6"/>
    <w:lvl w:ilvl="0" w:tplc="5046DD0C">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371"/>
        </w:tabs>
        <w:ind w:left="371" w:hanging="360"/>
      </w:pPr>
    </w:lvl>
    <w:lvl w:ilvl="2" w:tplc="F426F812">
      <w:start w:val="5"/>
      <w:numFmt w:val="bullet"/>
      <w:lvlText w:val="-"/>
      <w:lvlJc w:val="left"/>
      <w:pPr>
        <w:tabs>
          <w:tab w:val="num" w:pos="1271"/>
        </w:tabs>
        <w:ind w:left="1271" w:hanging="360"/>
      </w:pPr>
      <w:rPr>
        <w:rFonts w:ascii="Times New Roman" w:eastAsia="Times New Roman" w:hAnsi="Times New Roman" w:cs="Times New Roman" w:hint="default"/>
      </w:rPr>
    </w:lvl>
    <w:lvl w:ilvl="3" w:tplc="041A000F">
      <w:start w:val="1"/>
      <w:numFmt w:val="decimal"/>
      <w:lvlText w:val="%4."/>
      <w:lvlJc w:val="left"/>
      <w:pPr>
        <w:tabs>
          <w:tab w:val="num" w:pos="1811"/>
        </w:tabs>
        <w:ind w:left="1811" w:hanging="360"/>
      </w:pPr>
    </w:lvl>
    <w:lvl w:ilvl="4" w:tplc="041A0019">
      <w:start w:val="1"/>
      <w:numFmt w:val="lowerLetter"/>
      <w:lvlText w:val="%5."/>
      <w:lvlJc w:val="left"/>
      <w:pPr>
        <w:tabs>
          <w:tab w:val="num" w:pos="2531"/>
        </w:tabs>
        <w:ind w:left="2531" w:hanging="360"/>
      </w:pPr>
    </w:lvl>
    <w:lvl w:ilvl="5" w:tplc="041A001B">
      <w:start w:val="1"/>
      <w:numFmt w:val="lowerRoman"/>
      <w:lvlText w:val="%6."/>
      <w:lvlJc w:val="right"/>
      <w:pPr>
        <w:tabs>
          <w:tab w:val="num" w:pos="3251"/>
        </w:tabs>
        <w:ind w:left="3251" w:hanging="180"/>
      </w:pPr>
    </w:lvl>
    <w:lvl w:ilvl="6" w:tplc="041A000F">
      <w:start w:val="1"/>
      <w:numFmt w:val="decimal"/>
      <w:lvlText w:val="%7."/>
      <w:lvlJc w:val="left"/>
      <w:pPr>
        <w:tabs>
          <w:tab w:val="num" w:pos="3971"/>
        </w:tabs>
        <w:ind w:left="3971" w:hanging="360"/>
      </w:pPr>
    </w:lvl>
    <w:lvl w:ilvl="7" w:tplc="041A0019">
      <w:start w:val="1"/>
      <w:numFmt w:val="lowerLetter"/>
      <w:lvlText w:val="%8."/>
      <w:lvlJc w:val="left"/>
      <w:pPr>
        <w:tabs>
          <w:tab w:val="num" w:pos="4691"/>
        </w:tabs>
        <w:ind w:left="4691" w:hanging="360"/>
      </w:pPr>
    </w:lvl>
    <w:lvl w:ilvl="8" w:tplc="041A001B" w:tentative="1">
      <w:start w:val="1"/>
      <w:numFmt w:val="lowerRoman"/>
      <w:lvlText w:val="%9."/>
      <w:lvlJc w:val="right"/>
      <w:pPr>
        <w:tabs>
          <w:tab w:val="num" w:pos="5411"/>
        </w:tabs>
        <w:ind w:left="5411" w:hanging="180"/>
      </w:pPr>
    </w:lvl>
  </w:abstractNum>
  <w:num w:numId="1">
    <w:abstractNumId w:val="12"/>
  </w:num>
  <w:num w:numId="2">
    <w:abstractNumId w:val="0"/>
  </w:num>
  <w:num w:numId="3">
    <w:abstractNumId w:val="13"/>
  </w:num>
  <w:num w:numId="4">
    <w:abstractNumId w:val="2"/>
  </w:num>
  <w:num w:numId="5">
    <w:abstractNumId w:val="7"/>
  </w:num>
  <w:num w:numId="6">
    <w:abstractNumId w:val="3"/>
  </w:num>
  <w:num w:numId="7">
    <w:abstractNumId w:val="10"/>
  </w:num>
  <w:num w:numId="8">
    <w:abstractNumId w:val="8"/>
  </w:num>
  <w:num w:numId="9">
    <w:abstractNumId w:val="4"/>
  </w:num>
  <w:num w:numId="10">
    <w:abstractNumId w:val="5"/>
  </w:num>
  <w:num w:numId="11">
    <w:abstractNumId w:val="16"/>
  </w:num>
  <w:num w:numId="12">
    <w:abstractNumId w:val="1"/>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9"/>
  </w:num>
  <w:num w:numId="17">
    <w:abstractNumId w:val="20"/>
  </w:num>
  <w:num w:numId="18">
    <w:abstractNumId w:val="17"/>
  </w:num>
  <w:num w:numId="19">
    <w:abstractNumId w:val="21"/>
  </w:num>
  <w:num w:numId="20">
    <w:abstractNumId w:val="14"/>
  </w:num>
  <w:num w:numId="21">
    <w:abstractNumId w:val="18"/>
  </w:num>
  <w:num w:numId="22">
    <w:abstractNumId w:val="15"/>
  </w:num>
  <w:num w:numId="23">
    <w:abstractNumId w:val="6"/>
  </w:num>
  <w:num w:numId="24">
    <w:abstractNumId w:val="11"/>
  </w:num>
  <w:num w:numId="25">
    <w:abstractNumId w:val="11"/>
  </w:num>
  <w:num w:numId="26">
    <w:abstractNumId w:val="1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3074">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56"/>
    <w:rsid w:val="00EA19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2"/>
    </o:shapelayout>
  </w:shapeDefaults>
  <w:decimalSymbol w:val=","/>
  <w:listSeparator w:val=";"/>
  <w15:chartTrackingRefBased/>
  <w15:docId w15:val="{440B1DF1-1D88-4B75-88D6-8C6E977D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RHelvetica" w:hAnsi="HRHelvetica"/>
      <w:sz w:val="22"/>
      <w:lang w:val="en-AU" w:eastAsia="en-US"/>
    </w:rPr>
  </w:style>
  <w:style w:type="paragraph" w:styleId="Heading1">
    <w:name w:val="heading 1"/>
    <w:basedOn w:val="Normal"/>
    <w:next w:val="Normal"/>
    <w:qFormat/>
    <w:pPr>
      <w:keepNext/>
      <w:outlineLvl w:val="0"/>
    </w:pPr>
    <w:rPr>
      <w:rFonts w:ascii="Times New Roman" w:hAnsi="Times New Roman"/>
      <w:b/>
      <w:lang w:val="hr-HR"/>
    </w:rPr>
  </w:style>
  <w:style w:type="paragraph" w:styleId="Heading2">
    <w:name w:val="heading 2"/>
    <w:basedOn w:val="Normal"/>
    <w:next w:val="Normal"/>
    <w:qFormat/>
    <w:pPr>
      <w:keepNext/>
      <w:spacing w:before="60"/>
      <w:ind w:left="-108"/>
      <w:jc w:val="center"/>
      <w:outlineLvl w:val="1"/>
    </w:pPr>
    <w:rPr>
      <w:rFonts w:ascii="Tahoma" w:hAnsi="Tahoma"/>
      <w:b/>
      <w:sz w:val="24"/>
      <w:lang w:val="hr-HR"/>
    </w:rPr>
  </w:style>
  <w:style w:type="paragraph" w:styleId="Heading3">
    <w:name w:val="heading 3"/>
    <w:basedOn w:val="Normal"/>
    <w:next w:val="Normal"/>
    <w:qFormat/>
    <w:pPr>
      <w:keepNext/>
      <w:outlineLvl w:val="2"/>
    </w:pPr>
    <w:rPr>
      <w:rFonts w:ascii="Tahoma" w:hAnsi="Tahoma"/>
      <w:b/>
      <w:sz w:val="28"/>
      <w:lang w:val="en-US"/>
    </w:rPr>
  </w:style>
  <w:style w:type="paragraph" w:styleId="Heading4">
    <w:name w:val="heading 4"/>
    <w:basedOn w:val="Normal"/>
    <w:next w:val="Normal"/>
    <w:qFormat/>
    <w:pPr>
      <w:keepNext/>
      <w:jc w:val="center"/>
      <w:outlineLvl w:val="3"/>
    </w:pPr>
    <w:rPr>
      <w:rFonts w:ascii="Tahoma" w:hAnsi="Tahoma"/>
      <w:sz w:val="24"/>
      <w:lang w:val="en-US"/>
    </w:rPr>
  </w:style>
  <w:style w:type="paragraph" w:styleId="Heading5">
    <w:name w:val="heading 5"/>
    <w:basedOn w:val="Normal"/>
    <w:next w:val="Normal"/>
    <w:qFormat/>
    <w:pPr>
      <w:keepNext/>
      <w:outlineLvl w:val="4"/>
    </w:pPr>
    <w:rPr>
      <w:rFonts w:ascii="Tahoma" w:hAnsi="Tahoma"/>
      <w:i/>
      <w:sz w:val="24"/>
      <w:lang w:val="en-US"/>
    </w:rPr>
  </w:style>
  <w:style w:type="paragraph" w:styleId="Heading6">
    <w:name w:val="heading 6"/>
    <w:basedOn w:val="Normal"/>
    <w:next w:val="Normal"/>
    <w:qFormat/>
    <w:pPr>
      <w:keepNext/>
      <w:outlineLvl w:val="5"/>
    </w:pPr>
    <w:rPr>
      <w:rFonts w:ascii="Tahoma" w:hAnsi="Tahoma"/>
      <w:b/>
      <w:sz w:val="20"/>
      <w:lang w:val="en-US"/>
    </w:rPr>
  </w:style>
  <w:style w:type="paragraph" w:styleId="Heading7">
    <w:name w:val="heading 7"/>
    <w:basedOn w:val="Normal"/>
    <w:next w:val="Normal"/>
    <w:qFormat/>
    <w:pPr>
      <w:keepNext/>
      <w:outlineLvl w:val="6"/>
    </w:pPr>
    <w:rPr>
      <w:rFonts w:ascii="Tahoma" w:hAnsi="Tahoma"/>
      <w:b/>
      <w:sz w:val="24"/>
      <w:lang w:val="en-US"/>
    </w:rPr>
  </w:style>
  <w:style w:type="paragraph" w:styleId="Heading8">
    <w:name w:val="heading 8"/>
    <w:basedOn w:val="Normal"/>
    <w:next w:val="Normal"/>
    <w:qFormat/>
    <w:pPr>
      <w:keepNext/>
      <w:numPr>
        <w:numId w:val="1"/>
      </w:numPr>
      <w:outlineLvl w:val="7"/>
    </w:pPr>
    <w:rPr>
      <w:rFonts w:ascii="Tahoma" w:hAnsi="Tahoma"/>
      <w:b/>
      <w:sz w:val="24"/>
      <w:u w:val="single"/>
      <w:lang w:val="en-US"/>
    </w:rPr>
  </w:style>
  <w:style w:type="paragraph" w:styleId="Heading9">
    <w:name w:val="heading 9"/>
    <w:basedOn w:val="Normal"/>
    <w:next w:val="Normal"/>
    <w:qFormat/>
    <w:pPr>
      <w:keepNext/>
      <w:ind w:firstLine="720"/>
      <w:outlineLvl w:val="8"/>
    </w:pPr>
    <w:rPr>
      <w:rFonts w:ascii="Tahoma" w:hAnsi="Tahom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26" w:hanging="426"/>
    </w:pPr>
    <w:rPr>
      <w:rFonts w:ascii="Tahoma" w:hAnsi="Tahoma"/>
      <w:b/>
      <w:sz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aliases w:val="uvlaka 3"/>
    <w:basedOn w:val="Normal"/>
    <w:semiHidden/>
    <w:rPr>
      <w:rFonts w:ascii="Tahoma" w:hAnsi="Tahoma"/>
      <w:sz w:val="16"/>
      <w:lang w:val="hr-HR"/>
    </w:rPr>
  </w:style>
  <w:style w:type="paragraph" w:styleId="Header">
    <w:name w:val="header"/>
    <w:basedOn w:val="Normal"/>
    <w:semiHidden/>
    <w:pPr>
      <w:tabs>
        <w:tab w:val="center" w:pos="4153"/>
        <w:tab w:val="right" w:pos="8306"/>
      </w:tabs>
    </w:pPr>
  </w:style>
  <w:style w:type="paragraph" w:styleId="BodyTextIndent2">
    <w:name w:val="Body Text Indent 2"/>
    <w:aliases w:val="  uvlaka 2"/>
    <w:basedOn w:val="Normal"/>
    <w:semiHidden/>
    <w:pPr>
      <w:spacing w:before="120"/>
      <w:ind w:left="357"/>
    </w:pPr>
    <w:rPr>
      <w:rFonts w:ascii="Tahoma" w:hAnsi="Tahoma"/>
      <w:sz w:val="20"/>
      <w:lang w:val="hr-HR"/>
    </w:rPr>
  </w:style>
  <w:style w:type="paragraph" w:styleId="BodyText2">
    <w:name w:val="Body Text 2"/>
    <w:basedOn w:val="Normal"/>
    <w:semiHidden/>
    <w:pPr>
      <w:jc w:val="both"/>
    </w:pPr>
    <w:rPr>
      <w:rFonts w:ascii="Tahoma" w:hAnsi="Tahoma"/>
      <w:sz w:val="20"/>
      <w:lang w:val="hr-HR"/>
    </w:rPr>
  </w:style>
  <w:style w:type="character" w:styleId="Hyperlink">
    <w:name w:val="Hyperlink"/>
    <w:basedOn w:val="DefaultParagraphFont"/>
    <w:semiHidden/>
    <w:rPr>
      <w:color w:val="0000FF"/>
      <w:u w:val="single"/>
    </w:rPr>
  </w:style>
  <w:style w:type="paragraph" w:styleId="BodyText3">
    <w:name w:val="Body Text 3"/>
    <w:basedOn w:val="Normal"/>
    <w:semiHidden/>
    <w:rPr>
      <w:rFonts w:ascii="Tahoma" w:hAnsi="Tahoma"/>
      <w:b/>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aliases w:val=" uvlaka 3"/>
    <w:basedOn w:val="Normal"/>
    <w:semiHidden/>
    <w:pPr>
      <w:spacing w:before="120"/>
      <w:ind w:left="284"/>
      <w:jc w:val="both"/>
    </w:pPr>
    <w:rPr>
      <w:rFonts w:ascii="Tahoma" w:hAnsi="Tahoma"/>
      <w:sz w:val="20"/>
    </w:rPr>
  </w:style>
  <w:style w:type="paragraph" w:styleId="FootnoteText">
    <w:name w:val="footnote text"/>
    <w:basedOn w:val="Normal"/>
    <w:semiHidden/>
    <w:rPr>
      <w:rFonts w:ascii="HRTimes" w:hAnsi="HRTimes"/>
      <w:sz w:val="20"/>
      <w:lang w:val="en-US"/>
    </w:rPr>
  </w:style>
  <w:style w:type="character" w:styleId="FollowedHyperlink">
    <w:name w:val="FollowedHyperlink"/>
    <w:basedOn w:val="DefaultParagraphFont"/>
    <w:semiHidden/>
    <w:rPr>
      <w:color w:val="800080"/>
      <w:u w:val="single"/>
    </w:rPr>
  </w:style>
  <w:style w:type="paragraph" w:customStyle="1" w:styleId="Odlomakpopisa">
    <w:name w:val="Odlomak popisa"/>
    <w:basedOn w:val="Normal"/>
    <w:qFormat/>
    <w:pPr>
      <w:ind w:left="708"/>
    </w:pPr>
  </w:style>
  <w:style w:type="paragraph" w:customStyle="1" w:styleId="urbanizam-podnaslov3">
    <w:name w:val="urbanizam-podnaslov3"/>
    <w:basedOn w:val="Normal"/>
    <w:pPr>
      <w:overflowPunct w:val="0"/>
      <w:autoSpaceDE w:val="0"/>
      <w:autoSpaceDN w:val="0"/>
      <w:adjustRightInd w:val="0"/>
      <w:spacing w:before="100" w:beforeAutospacing="1"/>
      <w:ind w:firstLine="709"/>
      <w:jc w:val="both"/>
      <w:textAlignment w:val="baseline"/>
    </w:pPr>
    <w:rPr>
      <w:rFonts w:ascii="Century Gothic" w:hAnsi="Century Gothic"/>
      <w:caps/>
      <w:w w:val="95"/>
      <w:lang w:val="hr-HR" w:eastAsia="hr-HR"/>
    </w:rPr>
  </w:style>
  <w:style w:type="paragraph" w:customStyle="1" w:styleId="Normal-uvuceno">
    <w:name w:val="Normal-uvuceno"/>
    <w:basedOn w:val="Normal"/>
    <w:pPr>
      <w:numPr>
        <w:numId w:val="11"/>
      </w:numPr>
      <w:jc w:val="both"/>
    </w:pPr>
    <w:rPr>
      <w:rFonts w:ascii="Arial" w:hAnsi="Arial"/>
      <w:sz w:val="18"/>
      <w:szCs w:val="18"/>
      <w:lang w:val="hr-HR" w:eastAsia="hr-HR"/>
    </w:rPr>
  </w:style>
  <w:style w:type="paragraph" w:customStyle="1" w:styleId="Normalstavci">
    <w:name w:val="Normal_stavci"/>
    <w:basedOn w:val="Normal"/>
    <w:pPr>
      <w:numPr>
        <w:numId w:val="13"/>
      </w:numPr>
      <w:tabs>
        <w:tab w:val="left" w:pos="851"/>
      </w:tabs>
      <w:jc w:val="both"/>
      <w:outlineLvl w:val="0"/>
    </w:pPr>
    <w:rPr>
      <w:rFonts w:ascii="Arial" w:hAnsi="Arial"/>
      <w:sz w:val="18"/>
      <w:lang w:val="hr-HR" w:eastAsia="hr-HR"/>
    </w:rPr>
  </w:style>
  <w:style w:type="character" w:customStyle="1" w:styleId="NormalstavciCharChar">
    <w:name w:val="Normal_stavci Char Char"/>
    <w:basedOn w:val="DefaultParagraphFont"/>
    <w:rPr>
      <w:rFonts w:ascii="Arial" w:hAnsi="Arial"/>
      <w:sz w:val="18"/>
    </w:rPr>
  </w:style>
  <w:style w:type="character" w:customStyle="1" w:styleId="Normal-uvucenoChar">
    <w:name w:val="Normal-uvuceno Char"/>
    <w:basedOn w:val="DefaultParagraphFont"/>
    <w:rPr>
      <w:rFonts w:ascii="Arial" w:hAnsi="Arial"/>
      <w:sz w:val="18"/>
      <w:szCs w:val="18"/>
    </w:rPr>
  </w:style>
  <w:style w:type="character" w:customStyle="1" w:styleId="NormalstavciChar1">
    <w:name w:val="Normal_stavci Char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5593</Words>
  <Characters>31881</Characters>
  <Application>Microsoft Office Word</Application>
  <DocSecurity>0</DocSecurity>
  <Lines>265</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DPU KVITROVEC</vt:lpstr>
      <vt:lpstr>DPU KVITROVEC</vt:lpstr>
    </vt:vector>
  </TitlesOfParts>
  <Manager>Armin Sovar</Manager>
  <Company>ARHITEKT-ATELJE d.o.o.</Company>
  <LinksUpToDate>false</LinksUpToDate>
  <CharactersWithSpaces>37400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DPU KVITROVEC</dc:title>
  <dc:subject/>
  <dc:creator>Armin Sovar</dc:creator>
  <cp:keywords/>
  <dc:description/>
  <cp:lastModifiedBy>Robert Poljak</cp:lastModifiedBy>
  <cp:revision>2</cp:revision>
  <cp:lastPrinted>2015-06-16T09:44:00Z</cp:lastPrinted>
  <dcterms:created xsi:type="dcterms:W3CDTF">2015-06-18T05:54:00Z</dcterms:created>
  <dcterms:modified xsi:type="dcterms:W3CDTF">2015-06-18T05:54:00Z</dcterms:modified>
</cp:coreProperties>
</file>